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477A1" w14:textId="4C50009A" w:rsidR="007E431C" w:rsidRDefault="007E431C" w:rsidP="00277EC7">
      <w:pPr>
        <w:jc w:val="right"/>
        <w:rPr>
          <w:rFonts w:ascii="Calibri" w:hAnsi="Calibri" w:cs="Calibri"/>
          <w:noProof/>
          <w:sz w:val="22"/>
          <w:szCs w:val="22"/>
        </w:rPr>
      </w:pPr>
    </w:p>
    <w:p w14:paraId="4A2447F0" w14:textId="278982D0" w:rsidR="00B72E58" w:rsidRPr="00BB3129" w:rsidRDefault="00B72E58" w:rsidP="00277EC7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616C1C09" wp14:editId="24B78946">
            <wp:extent cx="3135565" cy="1030682"/>
            <wp:effectExtent l="0" t="0" r="0" b="0"/>
            <wp:docPr id="1513293251" name="Picture 1" descr="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293251" name="Picture 1" descr="Blue text on a black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001" cy="103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E4A4E" w14:textId="77777777" w:rsidR="007E431C" w:rsidRPr="00BB3129" w:rsidRDefault="007E431C" w:rsidP="00277EC7">
      <w:pPr>
        <w:jc w:val="both"/>
        <w:rPr>
          <w:rFonts w:ascii="Calibri" w:hAnsi="Calibri" w:cs="Calibri"/>
          <w:b/>
          <w:sz w:val="22"/>
          <w:szCs w:val="22"/>
        </w:rPr>
      </w:pPr>
    </w:p>
    <w:p w14:paraId="463584FA" w14:textId="77777777" w:rsidR="007E431C" w:rsidRPr="004F1DD9" w:rsidRDefault="007E431C" w:rsidP="00277EC7">
      <w:pPr>
        <w:pStyle w:val="Heading1"/>
        <w:jc w:val="both"/>
        <w:rPr>
          <w:rFonts w:ascii="Aptos" w:hAnsi="Aptos" w:cs="Calibri"/>
          <w:szCs w:val="22"/>
        </w:rPr>
      </w:pPr>
      <w:r w:rsidRPr="004F1DD9">
        <w:rPr>
          <w:rFonts w:ascii="Aptos" w:hAnsi="Aptos" w:cs="Calibri"/>
          <w:szCs w:val="22"/>
        </w:rPr>
        <w:t>JOB DESCRIPTION</w:t>
      </w:r>
    </w:p>
    <w:p w14:paraId="0E3B4137" w14:textId="77777777" w:rsidR="007E431C" w:rsidRPr="004F1DD9" w:rsidRDefault="007E431C" w:rsidP="00277EC7">
      <w:pPr>
        <w:jc w:val="both"/>
        <w:rPr>
          <w:rFonts w:ascii="Aptos" w:hAnsi="Aptos" w:cs="Calibri"/>
          <w:bCs/>
          <w:sz w:val="22"/>
          <w:szCs w:val="22"/>
        </w:rPr>
      </w:pPr>
    </w:p>
    <w:p w14:paraId="12419F05" w14:textId="6D4876A3" w:rsidR="007E431C" w:rsidRPr="004F1DD9" w:rsidRDefault="007E431C" w:rsidP="00277EC7">
      <w:pPr>
        <w:jc w:val="both"/>
        <w:rPr>
          <w:rFonts w:ascii="Aptos" w:hAnsi="Aptos" w:cs="Calibri"/>
          <w:bCs/>
          <w:sz w:val="22"/>
          <w:szCs w:val="22"/>
        </w:rPr>
      </w:pPr>
      <w:r w:rsidRPr="004F1DD9">
        <w:rPr>
          <w:rFonts w:ascii="Aptos" w:hAnsi="Aptos" w:cs="Calibri"/>
          <w:bCs/>
          <w:sz w:val="22"/>
          <w:szCs w:val="22"/>
        </w:rPr>
        <w:t xml:space="preserve">Job Title: Head of </w:t>
      </w:r>
      <w:r w:rsidR="00102CF1" w:rsidRPr="004F1DD9">
        <w:rPr>
          <w:rFonts w:ascii="Aptos" w:hAnsi="Aptos" w:cs="Calibri"/>
          <w:bCs/>
          <w:sz w:val="22"/>
          <w:szCs w:val="22"/>
        </w:rPr>
        <w:t>Fundraising</w:t>
      </w:r>
      <w:r w:rsidR="004D1B26" w:rsidRPr="004F1DD9">
        <w:rPr>
          <w:rFonts w:ascii="Aptos" w:hAnsi="Aptos" w:cs="Calibri"/>
          <w:bCs/>
          <w:sz w:val="22"/>
          <w:szCs w:val="22"/>
        </w:rPr>
        <w:t xml:space="preserve"> &amp; </w:t>
      </w:r>
      <w:r w:rsidR="00FD430F" w:rsidRPr="004F1DD9">
        <w:rPr>
          <w:rFonts w:ascii="Aptos" w:hAnsi="Aptos" w:cs="Calibri"/>
          <w:bCs/>
          <w:sz w:val="22"/>
          <w:szCs w:val="22"/>
        </w:rPr>
        <w:t xml:space="preserve">Retail </w:t>
      </w:r>
      <w:r w:rsidRPr="004F1DD9">
        <w:rPr>
          <w:rFonts w:ascii="Aptos" w:hAnsi="Aptos" w:cs="Calibri"/>
          <w:bCs/>
          <w:sz w:val="22"/>
          <w:szCs w:val="22"/>
        </w:rPr>
        <w:tab/>
      </w:r>
      <w:r w:rsidRPr="004F1DD9">
        <w:rPr>
          <w:rFonts w:ascii="Aptos" w:hAnsi="Aptos" w:cs="Calibri"/>
          <w:bCs/>
          <w:sz w:val="22"/>
          <w:szCs w:val="22"/>
        </w:rPr>
        <w:tab/>
      </w:r>
    </w:p>
    <w:p w14:paraId="7A7E3397" w14:textId="7196FA39" w:rsidR="007E431C" w:rsidRPr="004F1DD9" w:rsidRDefault="007E431C" w:rsidP="00277EC7">
      <w:pPr>
        <w:jc w:val="both"/>
        <w:rPr>
          <w:rFonts w:ascii="Aptos" w:hAnsi="Aptos" w:cs="Calibri"/>
          <w:bCs/>
          <w:sz w:val="22"/>
          <w:szCs w:val="22"/>
        </w:rPr>
      </w:pPr>
      <w:r w:rsidRPr="004F1DD9">
        <w:rPr>
          <w:rFonts w:ascii="Aptos" w:hAnsi="Aptos" w:cs="Calibri"/>
          <w:bCs/>
          <w:sz w:val="22"/>
          <w:szCs w:val="22"/>
        </w:rPr>
        <w:t>Department: Fundraising</w:t>
      </w:r>
      <w:r w:rsidR="004D1B26" w:rsidRPr="004F1DD9">
        <w:rPr>
          <w:rFonts w:ascii="Aptos" w:hAnsi="Aptos" w:cs="Calibri"/>
          <w:bCs/>
          <w:sz w:val="22"/>
          <w:szCs w:val="22"/>
        </w:rPr>
        <w:t xml:space="preserve"> &amp; </w:t>
      </w:r>
      <w:r w:rsidR="00FD430F" w:rsidRPr="004F1DD9">
        <w:rPr>
          <w:rFonts w:ascii="Aptos" w:hAnsi="Aptos" w:cs="Calibri"/>
          <w:bCs/>
          <w:sz w:val="22"/>
          <w:szCs w:val="22"/>
        </w:rPr>
        <w:t xml:space="preserve">Retail </w:t>
      </w:r>
      <w:r w:rsidR="00277EC7" w:rsidRPr="004F1DD9">
        <w:rPr>
          <w:rFonts w:ascii="Aptos" w:hAnsi="Aptos" w:cs="Calibri"/>
          <w:bCs/>
          <w:sz w:val="22"/>
          <w:szCs w:val="22"/>
        </w:rPr>
        <w:tab/>
      </w:r>
      <w:r w:rsidR="00277EC7" w:rsidRPr="004F1DD9">
        <w:rPr>
          <w:rFonts w:ascii="Aptos" w:hAnsi="Aptos" w:cs="Calibri"/>
          <w:bCs/>
          <w:sz w:val="22"/>
          <w:szCs w:val="22"/>
        </w:rPr>
        <w:tab/>
      </w:r>
      <w:r w:rsidR="00277EC7" w:rsidRPr="004F1DD9">
        <w:rPr>
          <w:rFonts w:ascii="Aptos" w:hAnsi="Aptos" w:cs="Calibri"/>
          <w:bCs/>
          <w:sz w:val="22"/>
          <w:szCs w:val="22"/>
        </w:rPr>
        <w:tab/>
      </w:r>
      <w:r w:rsidR="00277EC7" w:rsidRPr="004F1DD9">
        <w:rPr>
          <w:rFonts w:ascii="Aptos" w:hAnsi="Aptos" w:cs="Calibri"/>
          <w:bCs/>
          <w:sz w:val="22"/>
          <w:szCs w:val="22"/>
        </w:rPr>
        <w:tab/>
      </w:r>
      <w:r w:rsidR="00277EC7" w:rsidRPr="004F1DD9">
        <w:rPr>
          <w:rFonts w:ascii="Aptos" w:hAnsi="Aptos" w:cs="Calibri"/>
          <w:bCs/>
          <w:sz w:val="22"/>
          <w:szCs w:val="22"/>
        </w:rPr>
        <w:tab/>
      </w:r>
    </w:p>
    <w:p w14:paraId="568E3193" w14:textId="77777777" w:rsidR="00E8035A" w:rsidRPr="004F1DD9" w:rsidRDefault="007E431C" w:rsidP="00277EC7">
      <w:pPr>
        <w:jc w:val="both"/>
        <w:rPr>
          <w:rFonts w:ascii="Aptos" w:hAnsi="Aptos" w:cs="Calibri"/>
          <w:bCs/>
          <w:sz w:val="22"/>
          <w:szCs w:val="22"/>
        </w:rPr>
      </w:pPr>
      <w:r w:rsidRPr="004F1DD9">
        <w:rPr>
          <w:rFonts w:ascii="Aptos" w:hAnsi="Aptos" w:cs="Calibri"/>
          <w:bCs/>
          <w:sz w:val="22"/>
          <w:szCs w:val="22"/>
        </w:rPr>
        <w:t>Reports to:</w:t>
      </w:r>
      <w:r w:rsidR="004D4E05" w:rsidRPr="004F1DD9">
        <w:rPr>
          <w:rFonts w:ascii="Aptos" w:hAnsi="Aptos" w:cs="Calibri"/>
          <w:bCs/>
          <w:sz w:val="22"/>
          <w:szCs w:val="22"/>
        </w:rPr>
        <w:t xml:space="preserve"> </w:t>
      </w:r>
      <w:r w:rsidR="00E8035A" w:rsidRPr="004F1DD9">
        <w:rPr>
          <w:rFonts w:ascii="Aptos" w:hAnsi="Aptos" w:cs="Calibri"/>
          <w:bCs/>
          <w:sz w:val="22"/>
          <w:szCs w:val="22"/>
        </w:rPr>
        <w:t xml:space="preserve">CEO </w:t>
      </w:r>
    </w:p>
    <w:p w14:paraId="2810A8D9" w14:textId="67BA5B2E" w:rsidR="00A108E0" w:rsidRPr="004F1DD9" w:rsidRDefault="00A108E0" w:rsidP="00277EC7">
      <w:pPr>
        <w:ind w:left="3600" w:hanging="3600"/>
        <w:jc w:val="both"/>
        <w:rPr>
          <w:rFonts w:ascii="Aptos" w:hAnsi="Aptos" w:cs="Calibri"/>
          <w:bCs/>
          <w:sz w:val="22"/>
          <w:szCs w:val="22"/>
        </w:rPr>
      </w:pPr>
      <w:r w:rsidRPr="004F1DD9">
        <w:rPr>
          <w:rFonts w:ascii="Aptos" w:hAnsi="Aptos" w:cs="Calibri"/>
          <w:bCs/>
          <w:sz w:val="22"/>
          <w:szCs w:val="22"/>
        </w:rPr>
        <w:t xml:space="preserve">Responsible for: </w:t>
      </w:r>
      <w:r w:rsidR="00272C2F" w:rsidRPr="004F1DD9">
        <w:rPr>
          <w:rFonts w:ascii="Aptos" w:hAnsi="Aptos" w:cs="Calibri"/>
          <w:bCs/>
          <w:sz w:val="22"/>
          <w:szCs w:val="22"/>
        </w:rPr>
        <w:t>Fundrais</w:t>
      </w:r>
      <w:r w:rsidRPr="004F1DD9">
        <w:rPr>
          <w:rFonts w:ascii="Aptos" w:hAnsi="Aptos" w:cs="Calibri"/>
          <w:bCs/>
          <w:sz w:val="22"/>
          <w:szCs w:val="22"/>
        </w:rPr>
        <w:t>ing</w:t>
      </w:r>
      <w:r w:rsidR="00C036E6" w:rsidRPr="004F1DD9">
        <w:rPr>
          <w:rFonts w:ascii="Aptos" w:hAnsi="Aptos" w:cs="Calibri"/>
          <w:bCs/>
          <w:sz w:val="22"/>
          <w:szCs w:val="22"/>
        </w:rPr>
        <w:t xml:space="preserve"> &amp;</w:t>
      </w:r>
      <w:r w:rsidR="00272C2F" w:rsidRPr="004F1DD9">
        <w:rPr>
          <w:rFonts w:ascii="Aptos" w:hAnsi="Aptos" w:cs="Calibri"/>
          <w:bCs/>
          <w:sz w:val="22"/>
          <w:szCs w:val="22"/>
        </w:rPr>
        <w:t xml:space="preserve"> </w:t>
      </w:r>
      <w:r w:rsidR="00FD430F" w:rsidRPr="004F1DD9">
        <w:rPr>
          <w:rFonts w:ascii="Aptos" w:hAnsi="Aptos" w:cs="Calibri"/>
          <w:bCs/>
          <w:sz w:val="22"/>
          <w:szCs w:val="22"/>
        </w:rPr>
        <w:t xml:space="preserve">Retail </w:t>
      </w:r>
    </w:p>
    <w:p w14:paraId="4E05596D" w14:textId="4E35202B" w:rsidR="006E3BA0" w:rsidRPr="004F1DD9" w:rsidRDefault="005B4F82" w:rsidP="00277EC7">
      <w:pPr>
        <w:jc w:val="both"/>
        <w:rPr>
          <w:rFonts w:ascii="Aptos" w:hAnsi="Aptos" w:cs="Calibri"/>
          <w:bCs/>
          <w:sz w:val="22"/>
          <w:szCs w:val="22"/>
        </w:rPr>
      </w:pPr>
      <w:r w:rsidRPr="004F1DD9">
        <w:rPr>
          <w:rFonts w:ascii="Aptos" w:hAnsi="Aptos" w:cs="Calibri"/>
          <w:bCs/>
          <w:sz w:val="22"/>
          <w:szCs w:val="22"/>
        </w:rPr>
        <w:t>Hours: 37.5 hours</w:t>
      </w:r>
      <w:r w:rsidR="00A6154C">
        <w:rPr>
          <w:rFonts w:ascii="Aptos" w:hAnsi="Aptos" w:cs="Calibri"/>
          <w:bCs/>
          <w:sz w:val="22"/>
          <w:szCs w:val="22"/>
        </w:rPr>
        <w:t xml:space="preserve"> or </w:t>
      </w:r>
      <w:r w:rsidR="00FD430F" w:rsidRPr="004F1DD9">
        <w:rPr>
          <w:rFonts w:ascii="Aptos" w:hAnsi="Aptos" w:cs="Calibri"/>
          <w:bCs/>
          <w:sz w:val="22"/>
          <w:szCs w:val="22"/>
        </w:rPr>
        <w:t>30 hours per week can be considered</w:t>
      </w:r>
    </w:p>
    <w:p w14:paraId="3E448436" w14:textId="3C0394EA" w:rsidR="007E431C" w:rsidRPr="004F1DD9" w:rsidRDefault="006E3BA0" w:rsidP="00277EC7">
      <w:pPr>
        <w:jc w:val="both"/>
        <w:rPr>
          <w:rFonts w:ascii="Aptos" w:hAnsi="Aptos" w:cs="Calibri"/>
          <w:bCs/>
          <w:sz w:val="22"/>
          <w:szCs w:val="22"/>
        </w:rPr>
      </w:pPr>
      <w:r w:rsidRPr="004F1DD9">
        <w:rPr>
          <w:rFonts w:ascii="Aptos" w:hAnsi="Aptos" w:cs="Calibri"/>
          <w:bCs/>
          <w:sz w:val="22"/>
          <w:szCs w:val="22"/>
        </w:rPr>
        <w:t>Salary:</w:t>
      </w:r>
      <w:r w:rsidR="007E431C" w:rsidRPr="004F1DD9">
        <w:rPr>
          <w:rFonts w:ascii="Aptos" w:hAnsi="Aptos" w:cs="Calibri"/>
          <w:bCs/>
          <w:sz w:val="22"/>
          <w:szCs w:val="22"/>
        </w:rPr>
        <w:tab/>
      </w:r>
      <w:r w:rsidR="004F1DD9" w:rsidRPr="004F1DD9">
        <w:rPr>
          <w:rFonts w:ascii="Aptos" w:hAnsi="Aptos"/>
          <w:sz w:val="22"/>
          <w:szCs w:val="22"/>
        </w:rPr>
        <w:t>£</w:t>
      </w:r>
      <w:r w:rsidR="004F1DD9" w:rsidRPr="004F1DD9">
        <w:rPr>
          <w:rFonts w:ascii="Aptos" w:hAnsi="Aptos"/>
          <w:sz w:val="22"/>
          <w:szCs w:val="22"/>
          <w:lang w:eastAsia="en-GB"/>
        </w:rPr>
        <w:t>44,128</w:t>
      </w:r>
      <w:r w:rsidR="007E431C" w:rsidRPr="004F1DD9">
        <w:rPr>
          <w:rFonts w:ascii="Aptos" w:hAnsi="Aptos" w:cs="Calibri"/>
          <w:bCs/>
          <w:sz w:val="22"/>
          <w:szCs w:val="22"/>
        </w:rPr>
        <w:tab/>
      </w:r>
    </w:p>
    <w:p w14:paraId="6590EEBF" w14:textId="77777777" w:rsidR="007E431C" w:rsidRPr="004F1DD9" w:rsidRDefault="007E431C" w:rsidP="00277EC7">
      <w:pPr>
        <w:jc w:val="both"/>
        <w:rPr>
          <w:rFonts w:ascii="Aptos" w:hAnsi="Aptos" w:cs="Calibri"/>
          <w:bCs/>
          <w:sz w:val="22"/>
          <w:szCs w:val="22"/>
        </w:rPr>
      </w:pPr>
    </w:p>
    <w:p w14:paraId="1817C7A5" w14:textId="77777777" w:rsidR="00FD430F" w:rsidRPr="004F1DD9" w:rsidRDefault="00FD430F" w:rsidP="00FD430F">
      <w:pPr>
        <w:jc w:val="both"/>
        <w:rPr>
          <w:rFonts w:ascii="Aptos" w:hAnsi="Aptos" w:cs="Calibri"/>
          <w:b/>
          <w:sz w:val="22"/>
          <w:szCs w:val="22"/>
        </w:rPr>
      </w:pPr>
      <w:r w:rsidRPr="004F1DD9">
        <w:rPr>
          <w:rFonts w:ascii="Aptos" w:hAnsi="Aptos" w:cs="Calibri"/>
          <w:b/>
          <w:sz w:val="22"/>
          <w:szCs w:val="22"/>
        </w:rPr>
        <w:t xml:space="preserve">About BCDH </w:t>
      </w:r>
    </w:p>
    <w:p w14:paraId="6352C800" w14:textId="77777777" w:rsidR="00FD430F" w:rsidRPr="00A60F2E" w:rsidRDefault="00FD430F" w:rsidP="00FD430F">
      <w:pPr>
        <w:jc w:val="both"/>
        <w:rPr>
          <w:rFonts w:ascii="Aptos" w:hAnsi="Aptos" w:cs="Calibri"/>
          <w:bCs/>
          <w:sz w:val="22"/>
          <w:szCs w:val="22"/>
        </w:rPr>
      </w:pPr>
    </w:p>
    <w:p w14:paraId="79CF97A4" w14:textId="77777777" w:rsidR="00FD430F" w:rsidRPr="00A60F2E" w:rsidRDefault="00FD430F" w:rsidP="00FD430F">
      <w:pPr>
        <w:jc w:val="both"/>
        <w:rPr>
          <w:rFonts w:ascii="Aptos" w:hAnsi="Aptos" w:cs="Calibri"/>
          <w:bCs/>
          <w:sz w:val="22"/>
          <w:szCs w:val="22"/>
        </w:rPr>
      </w:pPr>
      <w:r w:rsidRPr="00A60F2E">
        <w:rPr>
          <w:rFonts w:ascii="Aptos" w:hAnsi="Aptos"/>
          <w:bCs/>
          <w:sz w:val="22"/>
          <w:szCs w:val="22"/>
        </w:rPr>
        <w:t xml:space="preserve">Every cat and dog should enjoy a healthy life and a happy home. Through advice and support in our community, to rescue, rehabilitation and rehoming at our </w:t>
      </w:r>
      <w:proofErr w:type="spellStart"/>
      <w:r w:rsidRPr="00A60F2E">
        <w:rPr>
          <w:rFonts w:ascii="Aptos" w:hAnsi="Aptos"/>
          <w:bCs/>
          <w:sz w:val="22"/>
          <w:szCs w:val="22"/>
        </w:rPr>
        <w:t>centre</w:t>
      </w:r>
      <w:proofErr w:type="spellEnd"/>
      <w:r w:rsidRPr="00A60F2E">
        <w:rPr>
          <w:rFonts w:ascii="Aptos" w:hAnsi="Aptos"/>
          <w:bCs/>
          <w:sz w:val="22"/>
          <w:szCs w:val="22"/>
        </w:rPr>
        <w:t>, we positively transform the lives of pets.</w:t>
      </w:r>
    </w:p>
    <w:p w14:paraId="6EFA07F8" w14:textId="77777777" w:rsidR="00CF130F" w:rsidRPr="004F1DD9" w:rsidRDefault="00CF130F" w:rsidP="00277EC7">
      <w:pPr>
        <w:jc w:val="both"/>
        <w:rPr>
          <w:rFonts w:ascii="Aptos" w:hAnsi="Aptos" w:cs="Calibri"/>
          <w:bCs/>
          <w:iCs/>
          <w:sz w:val="22"/>
          <w:szCs w:val="22"/>
        </w:rPr>
      </w:pPr>
      <w:r w:rsidRPr="004F1DD9">
        <w:rPr>
          <w:rFonts w:ascii="Aptos" w:hAnsi="Aptos" w:cs="Calibri"/>
          <w:bCs/>
          <w:iCs/>
          <w:sz w:val="22"/>
          <w:szCs w:val="22"/>
        </w:rPr>
        <w:t xml:space="preserve">         </w:t>
      </w:r>
    </w:p>
    <w:p w14:paraId="0910B6B9" w14:textId="77777777" w:rsidR="00C16778" w:rsidRPr="004F1DD9" w:rsidRDefault="00806B88" w:rsidP="00277EC7">
      <w:pPr>
        <w:jc w:val="both"/>
        <w:rPr>
          <w:rFonts w:ascii="Aptos" w:hAnsi="Aptos" w:cs="Calibri"/>
          <w:b/>
          <w:sz w:val="22"/>
          <w:szCs w:val="22"/>
        </w:rPr>
      </w:pPr>
      <w:r w:rsidRPr="004F1DD9">
        <w:rPr>
          <w:rFonts w:ascii="Aptos" w:hAnsi="Aptos" w:cs="Calibri"/>
          <w:b/>
          <w:sz w:val="22"/>
          <w:szCs w:val="22"/>
        </w:rPr>
        <w:t>The role</w:t>
      </w:r>
    </w:p>
    <w:p w14:paraId="613E93F9" w14:textId="77777777" w:rsidR="00C16778" w:rsidRPr="004F1DD9" w:rsidRDefault="00C16778" w:rsidP="00277EC7">
      <w:pPr>
        <w:jc w:val="both"/>
        <w:rPr>
          <w:rFonts w:ascii="Aptos" w:hAnsi="Aptos" w:cs="Calibri"/>
          <w:bCs/>
          <w:sz w:val="22"/>
          <w:szCs w:val="22"/>
        </w:rPr>
      </w:pPr>
    </w:p>
    <w:p w14:paraId="38BF9D36" w14:textId="5707854B" w:rsidR="004C3C2A" w:rsidRPr="004F1DD9" w:rsidRDefault="007914B4" w:rsidP="00277EC7">
      <w:pPr>
        <w:jc w:val="both"/>
        <w:rPr>
          <w:rFonts w:ascii="Aptos" w:hAnsi="Aptos" w:cs="Calibri"/>
          <w:bCs/>
          <w:sz w:val="22"/>
          <w:szCs w:val="22"/>
        </w:rPr>
      </w:pPr>
      <w:r w:rsidRPr="004F1DD9">
        <w:rPr>
          <w:rFonts w:ascii="Aptos" w:hAnsi="Aptos" w:cs="Calibri"/>
          <w:bCs/>
          <w:sz w:val="22"/>
          <w:szCs w:val="22"/>
        </w:rPr>
        <w:t>The Head of Fundraising</w:t>
      </w:r>
      <w:r w:rsidR="009B15FC" w:rsidRPr="004F1DD9">
        <w:rPr>
          <w:rFonts w:ascii="Aptos" w:hAnsi="Aptos" w:cs="Calibri"/>
          <w:bCs/>
          <w:sz w:val="22"/>
          <w:szCs w:val="22"/>
        </w:rPr>
        <w:t xml:space="preserve"> </w:t>
      </w:r>
      <w:r w:rsidR="004A6271" w:rsidRPr="004F1DD9">
        <w:rPr>
          <w:rFonts w:ascii="Aptos" w:hAnsi="Aptos" w:cs="Calibri"/>
          <w:bCs/>
          <w:sz w:val="22"/>
          <w:szCs w:val="22"/>
        </w:rPr>
        <w:t xml:space="preserve">&amp; </w:t>
      </w:r>
      <w:r w:rsidR="00D11DC1" w:rsidRPr="004F1DD9">
        <w:rPr>
          <w:rFonts w:ascii="Aptos" w:hAnsi="Aptos" w:cs="Calibri"/>
          <w:bCs/>
          <w:sz w:val="22"/>
          <w:szCs w:val="22"/>
        </w:rPr>
        <w:t>Retail</w:t>
      </w:r>
      <w:r w:rsidRPr="004F1DD9">
        <w:rPr>
          <w:rFonts w:ascii="Aptos" w:hAnsi="Aptos" w:cs="Calibri"/>
          <w:bCs/>
          <w:sz w:val="22"/>
          <w:szCs w:val="22"/>
        </w:rPr>
        <w:t xml:space="preserve"> will be experienced in </w:t>
      </w:r>
      <w:r w:rsidR="00D72CB1" w:rsidRPr="004F1DD9">
        <w:rPr>
          <w:rFonts w:ascii="Aptos" w:hAnsi="Aptos" w:cs="Calibri"/>
          <w:bCs/>
          <w:sz w:val="22"/>
          <w:szCs w:val="22"/>
        </w:rPr>
        <w:t xml:space="preserve">many </w:t>
      </w:r>
      <w:r w:rsidRPr="004F1DD9">
        <w:rPr>
          <w:rFonts w:ascii="Aptos" w:hAnsi="Aptos" w:cs="Calibri"/>
          <w:bCs/>
          <w:sz w:val="22"/>
          <w:szCs w:val="22"/>
        </w:rPr>
        <w:t xml:space="preserve">aspects of </w:t>
      </w:r>
      <w:r w:rsidR="004C3C2A" w:rsidRPr="004F1DD9">
        <w:rPr>
          <w:rFonts w:ascii="Aptos" w:hAnsi="Aptos" w:cs="Calibri"/>
          <w:bCs/>
          <w:sz w:val="22"/>
          <w:szCs w:val="22"/>
        </w:rPr>
        <w:t xml:space="preserve">income generation through </w:t>
      </w:r>
      <w:r w:rsidRPr="004F1DD9">
        <w:rPr>
          <w:rFonts w:ascii="Aptos" w:hAnsi="Aptos" w:cs="Calibri"/>
          <w:bCs/>
          <w:sz w:val="22"/>
          <w:szCs w:val="22"/>
        </w:rPr>
        <w:t>fundraising</w:t>
      </w:r>
      <w:r w:rsidR="004C3C2A" w:rsidRPr="004F1DD9">
        <w:rPr>
          <w:rFonts w:ascii="Aptos" w:hAnsi="Aptos" w:cs="Calibri"/>
          <w:bCs/>
          <w:sz w:val="22"/>
          <w:szCs w:val="22"/>
        </w:rPr>
        <w:t xml:space="preserve"> and </w:t>
      </w:r>
      <w:r w:rsidR="00D95A9A" w:rsidRPr="004F1DD9">
        <w:rPr>
          <w:rFonts w:ascii="Aptos" w:hAnsi="Aptos" w:cs="Calibri"/>
          <w:bCs/>
          <w:sz w:val="22"/>
          <w:szCs w:val="22"/>
        </w:rPr>
        <w:t xml:space="preserve">ideally, </w:t>
      </w:r>
      <w:r w:rsidR="00D11DC1" w:rsidRPr="004F1DD9">
        <w:rPr>
          <w:rFonts w:ascii="Aptos" w:hAnsi="Aptos" w:cs="Calibri"/>
          <w:bCs/>
          <w:sz w:val="22"/>
          <w:szCs w:val="22"/>
        </w:rPr>
        <w:t>charity retail</w:t>
      </w:r>
      <w:r w:rsidR="004C3C2A" w:rsidRPr="004F1DD9">
        <w:rPr>
          <w:rFonts w:ascii="Aptos" w:hAnsi="Aptos" w:cs="Calibri"/>
          <w:bCs/>
          <w:sz w:val="22"/>
          <w:szCs w:val="22"/>
        </w:rPr>
        <w:t xml:space="preserve">. They will be </w:t>
      </w:r>
      <w:r w:rsidRPr="004F1DD9">
        <w:rPr>
          <w:rFonts w:ascii="Aptos" w:hAnsi="Aptos" w:cs="Calibri"/>
          <w:bCs/>
          <w:sz w:val="22"/>
          <w:szCs w:val="22"/>
        </w:rPr>
        <w:t xml:space="preserve">confident in their ability to set and exceed challenging targets. They will be equipped with a strategic mindset, focus, drive and enthusiasm, as well as excellent communication and relationship-building skills with colleagues and key stakeholders. </w:t>
      </w:r>
      <w:r w:rsidR="004C3C2A" w:rsidRPr="004F1DD9">
        <w:rPr>
          <w:rFonts w:ascii="Aptos" w:hAnsi="Aptos" w:cs="Calibri"/>
          <w:bCs/>
          <w:sz w:val="22"/>
          <w:szCs w:val="22"/>
        </w:rPr>
        <w:t>They will act as an inspirational leader, developing and rewarding a high-performance culture across the team.</w:t>
      </w:r>
    </w:p>
    <w:p w14:paraId="29FEEDB8" w14:textId="77777777" w:rsidR="004C3C2A" w:rsidRPr="004F1DD9" w:rsidRDefault="004C3C2A" w:rsidP="00277EC7">
      <w:pPr>
        <w:jc w:val="both"/>
        <w:rPr>
          <w:rFonts w:ascii="Aptos" w:hAnsi="Aptos" w:cs="Calibri"/>
          <w:bCs/>
          <w:sz w:val="22"/>
          <w:szCs w:val="22"/>
        </w:rPr>
      </w:pPr>
    </w:p>
    <w:p w14:paraId="33F2822A" w14:textId="2347662F" w:rsidR="006E3BA0" w:rsidRPr="004F1DD9" w:rsidRDefault="007914B4" w:rsidP="00277EC7">
      <w:pPr>
        <w:jc w:val="both"/>
        <w:rPr>
          <w:rFonts w:ascii="Aptos" w:hAnsi="Aptos" w:cs="Calibri"/>
          <w:bCs/>
          <w:sz w:val="22"/>
          <w:szCs w:val="22"/>
        </w:rPr>
      </w:pPr>
      <w:r w:rsidRPr="004F1DD9">
        <w:rPr>
          <w:rFonts w:ascii="Aptos" w:hAnsi="Aptos" w:cs="Calibri"/>
          <w:bCs/>
          <w:sz w:val="22"/>
          <w:szCs w:val="22"/>
        </w:rPr>
        <w:t>Using</w:t>
      </w:r>
      <w:r w:rsidR="004F1DD9">
        <w:rPr>
          <w:rFonts w:ascii="Aptos" w:hAnsi="Aptos" w:cs="Calibri"/>
          <w:bCs/>
          <w:sz w:val="22"/>
          <w:szCs w:val="22"/>
        </w:rPr>
        <w:t xml:space="preserve"> </w:t>
      </w:r>
      <w:r w:rsidRPr="004F1DD9">
        <w:rPr>
          <w:rFonts w:ascii="Aptos" w:hAnsi="Aptos" w:cs="Calibri"/>
          <w:bCs/>
          <w:sz w:val="22"/>
          <w:szCs w:val="22"/>
        </w:rPr>
        <w:t xml:space="preserve">these skills and traits, they will create and implement an innovative strategy for </w:t>
      </w:r>
      <w:r w:rsidR="00D72CB1" w:rsidRPr="004F1DD9">
        <w:rPr>
          <w:rFonts w:ascii="Aptos" w:hAnsi="Aptos" w:cs="Calibri"/>
          <w:bCs/>
          <w:sz w:val="22"/>
          <w:szCs w:val="22"/>
        </w:rPr>
        <w:t>BCDH</w:t>
      </w:r>
      <w:r w:rsidR="00806B88" w:rsidRPr="004F1DD9">
        <w:rPr>
          <w:rFonts w:ascii="Aptos" w:hAnsi="Aptos" w:cs="Calibri"/>
          <w:bCs/>
          <w:sz w:val="22"/>
          <w:szCs w:val="22"/>
        </w:rPr>
        <w:t>;</w:t>
      </w:r>
      <w:r w:rsidRPr="004F1DD9">
        <w:rPr>
          <w:rFonts w:ascii="Aptos" w:hAnsi="Aptos" w:cs="Calibri"/>
          <w:bCs/>
          <w:sz w:val="22"/>
          <w:szCs w:val="22"/>
        </w:rPr>
        <w:t xml:space="preserve"> one that </w:t>
      </w:r>
      <w:r w:rsidR="00D95A9A" w:rsidRPr="004F1DD9">
        <w:rPr>
          <w:rFonts w:ascii="Aptos" w:hAnsi="Aptos" w:cs="Calibri"/>
          <w:bCs/>
          <w:sz w:val="22"/>
          <w:szCs w:val="22"/>
        </w:rPr>
        <w:t>protects</w:t>
      </w:r>
      <w:r w:rsidRPr="004F1DD9">
        <w:rPr>
          <w:rFonts w:ascii="Aptos" w:hAnsi="Aptos" w:cs="Calibri"/>
          <w:bCs/>
          <w:sz w:val="22"/>
          <w:szCs w:val="22"/>
        </w:rPr>
        <w:t xml:space="preserve"> our </w:t>
      </w:r>
      <w:r w:rsidR="001760FC" w:rsidRPr="004F1DD9">
        <w:rPr>
          <w:rFonts w:ascii="Aptos" w:hAnsi="Aptos" w:cs="Calibri"/>
          <w:bCs/>
          <w:sz w:val="22"/>
          <w:szCs w:val="22"/>
        </w:rPr>
        <w:t xml:space="preserve">long-term </w:t>
      </w:r>
      <w:r w:rsidRPr="004F1DD9">
        <w:rPr>
          <w:rFonts w:ascii="Aptos" w:hAnsi="Aptos" w:cs="Calibri"/>
          <w:bCs/>
          <w:sz w:val="22"/>
          <w:szCs w:val="22"/>
        </w:rPr>
        <w:t xml:space="preserve">capability and </w:t>
      </w:r>
      <w:r w:rsidR="00D95A9A" w:rsidRPr="004F1DD9">
        <w:rPr>
          <w:rFonts w:ascii="Aptos" w:hAnsi="Aptos" w:cs="Calibri"/>
          <w:bCs/>
          <w:sz w:val="22"/>
          <w:szCs w:val="22"/>
        </w:rPr>
        <w:t>enhances</w:t>
      </w:r>
      <w:r w:rsidRPr="004F1DD9">
        <w:rPr>
          <w:rFonts w:ascii="Aptos" w:hAnsi="Aptos" w:cs="Calibri"/>
          <w:bCs/>
          <w:sz w:val="22"/>
          <w:szCs w:val="22"/>
        </w:rPr>
        <w:t xml:space="preserve"> our </w:t>
      </w:r>
      <w:r w:rsidR="001760FC" w:rsidRPr="004F1DD9">
        <w:rPr>
          <w:rFonts w:ascii="Aptos" w:hAnsi="Aptos" w:cs="Calibri"/>
          <w:bCs/>
          <w:sz w:val="22"/>
          <w:szCs w:val="22"/>
        </w:rPr>
        <w:t xml:space="preserve">present-day </w:t>
      </w:r>
      <w:r w:rsidRPr="004F1DD9">
        <w:rPr>
          <w:rFonts w:ascii="Aptos" w:hAnsi="Aptos" w:cs="Calibri"/>
          <w:bCs/>
          <w:sz w:val="22"/>
          <w:szCs w:val="22"/>
        </w:rPr>
        <w:t>impact.</w:t>
      </w:r>
      <w:r w:rsidR="004C3C2A" w:rsidRPr="004F1DD9">
        <w:rPr>
          <w:rFonts w:ascii="Aptos" w:hAnsi="Aptos" w:cs="Calibri"/>
          <w:bCs/>
          <w:sz w:val="22"/>
          <w:szCs w:val="22"/>
        </w:rPr>
        <w:t xml:space="preserve"> </w:t>
      </w:r>
    </w:p>
    <w:p w14:paraId="79784252" w14:textId="77777777" w:rsidR="007E431C" w:rsidRPr="004F1DD9" w:rsidRDefault="00C16778" w:rsidP="00277EC7">
      <w:pPr>
        <w:jc w:val="both"/>
        <w:rPr>
          <w:rFonts w:ascii="Aptos" w:hAnsi="Aptos" w:cs="Calibri"/>
          <w:bCs/>
          <w:sz w:val="22"/>
          <w:szCs w:val="22"/>
        </w:rPr>
      </w:pPr>
      <w:r w:rsidRPr="004F1DD9">
        <w:rPr>
          <w:rFonts w:ascii="Aptos" w:hAnsi="Aptos" w:cs="Calibri"/>
          <w:bCs/>
          <w:sz w:val="22"/>
          <w:szCs w:val="22"/>
        </w:rPr>
        <w:t xml:space="preserve"> </w:t>
      </w:r>
    </w:p>
    <w:p w14:paraId="1595456B" w14:textId="77777777" w:rsidR="007E431C" w:rsidRPr="004F1DD9" w:rsidRDefault="00806B88" w:rsidP="00277EC7">
      <w:pPr>
        <w:jc w:val="both"/>
        <w:rPr>
          <w:rFonts w:ascii="Aptos" w:hAnsi="Aptos" w:cs="Calibri"/>
          <w:b/>
          <w:sz w:val="22"/>
          <w:szCs w:val="22"/>
        </w:rPr>
      </w:pPr>
      <w:r w:rsidRPr="004F1DD9">
        <w:rPr>
          <w:rFonts w:ascii="Aptos" w:hAnsi="Aptos" w:cs="Calibri"/>
          <w:b/>
          <w:sz w:val="22"/>
          <w:szCs w:val="22"/>
        </w:rPr>
        <w:t>Principal</w:t>
      </w:r>
      <w:r w:rsidR="007E431C" w:rsidRPr="004F1DD9">
        <w:rPr>
          <w:rFonts w:ascii="Aptos" w:hAnsi="Aptos" w:cs="Calibri"/>
          <w:b/>
          <w:sz w:val="22"/>
          <w:szCs w:val="22"/>
        </w:rPr>
        <w:t xml:space="preserve"> tasks</w:t>
      </w:r>
    </w:p>
    <w:p w14:paraId="0E3CE0EB" w14:textId="77777777" w:rsidR="00FD430F" w:rsidRPr="004F1DD9" w:rsidRDefault="00FD430F" w:rsidP="00277EC7">
      <w:pPr>
        <w:jc w:val="both"/>
        <w:rPr>
          <w:rFonts w:ascii="Aptos" w:hAnsi="Aptos" w:cs="Calibri"/>
          <w:bCs/>
          <w:sz w:val="22"/>
          <w:szCs w:val="22"/>
        </w:rPr>
      </w:pPr>
    </w:p>
    <w:p w14:paraId="5E824C77" w14:textId="77777777" w:rsidR="007355CD" w:rsidRPr="004F1DD9" w:rsidRDefault="007355CD" w:rsidP="007355CD">
      <w:pPr>
        <w:jc w:val="both"/>
        <w:rPr>
          <w:rFonts w:ascii="Aptos" w:hAnsi="Aptos" w:cs="Calibri"/>
          <w:b/>
          <w:sz w:val="22"/>
          <w:szCs w:val="22"/>
          <w:lang w:val="en-GB"/>
        </w:rPr>
      </w:pPr>
      <w:r w:rsidRPr="004F1DD9">
        <w:rPr>
          <w:rFonts w:ascii="Aptos" w:hAnsi="Aptos" w:cs="Calibri"/>
          <w:b/>
          <w:sz w:val="22"/>
          <w:szCs w:val="22"/>
          <w:lang w:val="en-GB"/>
        </w:rPr>
        <w:t>Leadership &amp; Team Development</w:t>
      </w:r>
    </w:p>
    <w:p w14:paraId="47BC69A4" w14:textId="77777777" w:rsidR="007355CD" w:rsidRPr="004F1DD9" w:rsidRDefault="007355CD" w:rsidP="007355CD">
      <w:pPr>
        <w:numPr>
          <w:ilvl w:val="0"/>
          <w:numId w:val="20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>Provide inspirational leadership to the Fundraising and Retail teams.</w:t>
      </w:r>
    </w:p>
    <w:p w14:paraId="222D8E73" w14:textId="77777777" w:rsidR="007355CD" w:rsidRPr="004F1DD9" w:rsidRDefault="007355CD" w:rsidP="007355CD">
      <w:pPr>
        <w:numPr>
          <w:ilvl w:val="0"/>
          <w:numId w:val="20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>Model behaviours that motivate, coach, and develop staff.</w:t>
      </w:r>
    </w:p>
    <w:p w14:paraId="48BE8B66" w14:textId="77777777" w:rsidR="007355CD" w:rsidRPr="004F1DD9" w:rsidRDefault="007355CD" w:rsidP="007355CD">
      <w:pPr>
        <w:numPr>
          <w:ilvl w:val="0"/>
          <w:numId w:val="20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>Encourage personal and professional growth across the team.</w:t>
      </w:r>
    </w:p>
    <w:p w14:paraId="50F695AE" w14:textId="77777777" w:rsidR="007355CD" w:rsidRPr="004F1DD9" w:rsidRDefault="007355CD" w:rsidP="007355CD">
      <w:pPr>
        <w:numPr>
          <w:ilvl w:val="0"/>
          <w:numId w:val="20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>Foster a culture of collaboration, high standards, and supporter focus.</w:t>
      </w:r>
    </w:p>
    <w:p w14:paraId="1ED914F2" w14:textId="32304659" w:rsidR="007355CD" w:rsidRPr="004F1DD9" w:rsidRDefault="007355CD" w:rsidP="007355CD">
      <w:pPr>
        <w:jc w:val="both"/>
        <w:rPr>
          <w:rFonts w:ascii="Aptos" w:hAnsi="Aptos" w:cs="Calibri"/>
          <w:bCs/>
          <w:sz w:val="22"/>
          <w:szCs w:val="22"/>
          <w:lang w:val="en-GB"/>
        </w:rPr>
      </w:pPr>
    </w:p>
    <w:p w14:paraId="09054E80" w14:textId="77777777" w:rsidR="007355CD" w:rsidRPr="004F1DD9" w:rsidRDefault="007355CD" w:rsidP="007355CD">
      <w:pPr>
        <w:jc w:val="both"/>
        <w:rPr>
          <w:rFonts w:ascii="Aptos" w:hAnsi="Aptos" w:cs="Calibri"/>
          <w:b/>
          <w:sz w:val="22"/>
          <w:szCs w:val="22"/>
          <w:lang w:val="en-GB"/>
        </w:rPr>
      </w:pPr>
      <w:r w:rsidRPr="004F1DD9">
        <w:rPr>
          <w:rFonts w:ascii="Aptos" w:hAnsi="Aptos" w:cs="Calibri"/>
          <w:b/>
          <w:sz w:val="22"/>
          <w:szCs w:val="22"/>
          <w:lang w:val="en-GB"/>
        </w:rPr>
        <w:t>Strategic Planning &amp; Change Management</w:t>
      </w:r>
    </w:p>
    <w:p w14:paraId="2BA13C06" w14:textId="73B311C6" w:rsidR="007355CD" w:rsidRPr="004F1DD9" w:rsidRDefault="007355CD" w:rsidP="007355CD">
      <w:pPr>
        <w:numPr>
          <w:ilvl w:val="0"/>
          <w:numId w:val="21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>Lead or</w:t>
      </w:r>
      <w:r w:rsidR="00DE2038" w:rsidRPr="004F1DD9">
        <w:rPr>
          <w:rFonts w:ascii="Aptos" w:hAnsi="Aptos" w:cs="Calibri"/>
          <w:bCs/>
          <w:sz w:val="22"/>
          <w:szCs w:val="22"/>
          <w:lang w:val="en-GB"/>
        </w:rPr>
        <w:t xml:space="preserve">ganisational approach to fundraising </w:t>
      </w:r>
      <w:r w:rsidRPr="004F1DD9">
        <w:rPr>
          <w:rFonts w:ascii="Aptos" w:hAnsi="Aptos" w:cs="Calibri"/>
          <w:bCs/>
          <w:sz w:val="22"/>
          <w:szCs w:val="22"/>
          <w:lang w:val="en-GB"/>
        </w:rPr>
        <w:t>to meet income targets</w:t>
      </w:r>
      <w:r w:rsidR="00DE2038" w:rsidRPr="004F1DD9">
        <w:rPr>
          <w:rFonts w:ascii="Aptos" w:hAnsi="Aptos" w:cs="Calibri"/>
          <w:bCs/>
          <w:sz w:val="22"/>
          <w:szCs w:val="22"/>
          <w:lang w:val="en-GB"/>
        </w:rPr>
        <w:t xml:space="preserve">, </w:t>
      </w:r>
      <w:r w:rsidRPr="004F1DD9">
        <w:rPr>
          <w:rFonts w:ascii="Aptos" w:hAnsi="Aptos" w:cs="Calibri"/>
          <w:bCs/>
          <w:sz w:val="22"/>
          <w:szCs w:val="22"/>
          <w:lang w:val="en-GB"/>
        </w:rPr>
        <w:t>increase efficiency</w:t>
      </w:r>
      <w:r w:rsidR="00DE2038" w:rsidRPr="004F1DD9">
        <w:rPr>
          <w:rFonts w:ascii="Aptos" w:hAnsi="Aptos" w:cs="Calibri"/>
          <w:bCs/>
          <w:sz w:val="22"/>
          <w:szCs w:val="22"/>
          <w:lang w:val="en-GB"/>
        </w:rPr>
        <w:t xml:space="preserve"> and </w:t>
      </w:r>
      <w:bookmarkStart w:id="0" w:name="_Hlk208845892"/>
      <w:r w:rsidR="00DE2038" w:rsidRPr="004F1DD9">
        <w:rPr>
          <w:rFonts w:ascii="Aptos" w:hAnsi="Aptos" w:cs="Calibri"/>
          <w:bCs/>
          <w:sz w:val="22"/>
          <w:szCs w:val="22"/>
          <w:lang w:val="en-GB"/>
        </w:rPr>
        <w:t>create a knowledgeable</w:t>
      </w:r>
      <w:r w:rsidR="004F1DD9">
        <w:rPr>
          <w:rFonts w:ascii="Aptos" w:hAnsi="Aptos" w:cs="Calibri"/>
          <w:bCs/>
          <w:sz w:val="22"/>
          <w:szCs w:val="22"/>
          <w:lang w:val="en-GB"/>
        </w:rPr>
        <w:t xml:space="preserve"> and supportive</w:t>
      </w:r>
      <w:r w:rsidR="00DE2038" w:rsidRPr="004F1DD9">
        <w:rPr>
          <w:rFonts w:ascii="Aptos" w:hAnsi="Aptos" w:cs="Calibri"/>
          <w:bCs/>
          <w:sz w:val="22"/>
          <w:szCs w:val="22"/>
          <w:lang w:val="en-GB"/>
        </w:rPr>
        <w:t xml:space="preserve"> fundraising culture</w:t>
      </w:r>
      <w:r w:rsidR="00381319" w:rsidRPr="004F1DD9">
        <w:rPr>
          <w:rFonts w:ascii="Aptos" w:hAnsi="Aptos" w:cs="Calibri"/>
          <w:bCs/>
          <w:sz w:val="22"/>
          <w:szCs w:val="22"/>
          <w:lang w:val="en-GB"/>
        </w:rPr>
        <w:t xml:space="preserve"> across the charity. </w:t>
      </w:r>
    </w:p>
    <w:bookmarkEnd w:id="0"/>
    <w:p w14:paraId="63887C82" w14:textId="57EADCC2" w:rsidR="007355CD" w:rsidRPr="004F1DD9" w:rsidRDefault="007355CD" w:rsidP="007355CD">
      <w:pPr>
        <w:numPr>
          <w:ilvl w:val="0"/>
          <w:numId w:val="21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 xml:space="preserve">Develop fundraising and retail </w:t>
      </w:r>
      <w:r w:rsidR="00DE2038" w:rsidRPr="004F1DD9">
        <w:rPr>
          <w:rFonts w:ascii="Aptos" w:hAnsi="Aptos" w:cs="Calibri"/>
          <w:bCs/>
          <w:sz w:val="22"/>
          <w:szCs w:val="22"/>
          <w:lang w:val="en-GB"/>
        </w:rPr>
        <w:t xml:space="preserve">operations to ensure </w:t>
      </w:r>
      <w:r w:rsidRPr="004F1DD9">
        <w:rPr>
          <w:rFonts w:ascii="Aptos" w:hAnsi="Aptos" w:cs="Calibri"/>
          <w:bCs/>
          <w:sz w:val="22"/>
          <w:szCs w:val="22"/>
          <w:lang w:val="en-GB"/>
        </w:rPr>
        <w:t>long-term sustainability</w:t>
      </w:r>
      <w:r w:rsidR="00DE2038" w:rsidRPr="004F1DD9">
        <w:rPr>
          <w:rFonts w:ascii="Aptos" w:hAnsi="Aptos" w:cs="Calibri"/>
          <w:bCs/>
          <w:sz w:val="22"/>
          <w:szCs w:val="22"/>
          <w:lang w:val="en-GB"/>
        </w:rPr>
        <w:t xml:space="preserve"> of the charity. </w:t>
      </w:r>
    </w:p>
    <w:p w14:paraId="061D6843" w14:textId="41D830FA" w:rsidR="007355CD" w:rsidRPr="004F1DD9" w:rsidRDefault="007355CD" w:rsidP="007355CD">
      <w:pPr>
        <w:numPr>
          <w:ilvl w:val="0"/>
          <w:numId w:val="21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 xml:space="preserve">Prepare and deliver </w:t>
      </w:r>
      <w:r w:rsidR="00DE2038" w:rsidRPr="004F1DD9">
        <w:rPr>
          <w:rFonts w:ascii="Aptos" w:hAnsi="Aptos" w:cs="Calibri"/>
          <w:bCs/>
          <w:sz w:val="22"/>
          <w:szCs w:val="22"/>
          <w:lang w:val="en-GB"/>
        </w:rPr>
        <w:t>the</w:t>
      </w:r>
      <w:r w:rsidRPr="004F1DD9">
        <w:rPr>
          <w:rFonts w:ascii="Aptos" w:hAnsi="Aptos" w:cs="Calibri"/>
          <w:bCs/>
          <w:sz w:val="22"/>
          <w:szCs w:val="22"/>
          <w:lang w:val="en-GB"/>
        </w:rPr>
        <w:t xml:space="preserve"> Fundraising Strategy </w:t>
      </w:r>
      <w:r w:rsidR="00DE2038" w:rsidRPr="004F1DD9">
        <w:rPr>
          <w:rFonts w:ascii="Aptos" w:hAnsi="Aptos" w:cs="Calibri"/>
          <w:bCs/>
          <w:sz w:val="22"/>
          <w:szCs w:val="22"/>
          <w:lang w:val="en-GB"/>
        </w:rPr>
        <w:t>(in line with the organisational strategy)</w:t>
      </w:r>
      <w:r w:rsidR="00956BD9" w:rsidRPr="004F1DD9">
        <w:rPr>
          <w:rFonts w:ascii="Aptos" w:hAnsi="Aptos" w:cs="Calibri"/>
          <w:bCs/>
          <w:sz w:val="22"/>
          <w:szCs w:val="22"/>
          <w:lang w:val="en-GB"/>
        </w:rPr>
        <w:t xml:space="preserve"> </w:t>
      </w:r>
      <w:r w:rsidRPr="004F1DD9">
        <w:rPr>
          <w:rFonts w:ascii="Aptos" w:hAnsi="Aptos" w:cs="Calibri"/>
          <w:bCs/>
          <w:sz w:val="22"/>
          <w:szCs w:val="22"/>
          <w:lang w:val="en-GB"/>
        </w:rPr>
        <w:t xml:space="preserve">and comprehensive annual plans across all income streams (Trusts, Major Donors, </w:t>
      </w:r>
      <w:r w:rsidRPr="004F1DD9">
        <w:rPr>
          <w:rFonts w:ascii="Aptos" w:hAnsi="Aptos" w:cs="Calibri"/>
          <w:bCs/>
          <w:sz w:val="22"/>
          <w:szCs w:val="22"/>
          <w:lang w:val="en-GB"/>
        </w:rPr>
        <w:lastRenderedPageBreak/>
        <w:t>Corporates, Individual Giving, Events, Community, Legacies).</w:t>
      </w:r>
      <w:r w:rsidR="00DE2038" w:rsidRPr="004F1DD9">
        <w:rPr>
          <w:rFonts w:ascii="Aptos" w:hAnsi="Aptos" w:cs="Calibri"/>
          <w:bCs/>
          <w:sz w:val="22"/>
          <w:szCs w:val="22"/>
          <w:lang w:val="en-GB"/>
        </w:rPr>
        <w:t xml:space="preserve"> Similarly, with Retail Operations. </w:t>
      </w:r>
    </w:p>
    <w:p w14:paraId="31358E6F" w14:textId="13B1571A" w:rsidR="007355CD" w:rsidRPr="004F1DD9" w:rsidRDefault="007355CD" w:rsidP="007355CD">
      <w:pPr>
        <w:numPr>
          <w:ilvl w:val="0"/>
          <w:numId w:val="21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>Provide annual budgets, forecasts, and performance report</w:t>
      </w:r>
      <w:r w:rsidR="00956BD9" w:rsidRPr="004F1DD9">
        <w:rPr>
          <w:rFonts w:ascii="Aptos" w:hAnsi="Aptos" w:cs="Calibri"/>
          <w:bCs/>
          <w:sz w:val="22"/>
          <w:szCs w:val="22"/>
          <w:lang w:val="en-GB"/>
        </w:rPr>
        <w:t xml:space="preserve">s for the CEO and Trustee Board. </w:t>
      </w:r>
    </w:p>
    <w:p w14:paraId="5219755E" w14:textId="2CB02266" w:rsidR="00B71853" w:rsidRPr="004F1DD9" w:rsidRDefault="00B71853" w:rsidP="007355CD">
      <w:pPr>
        <w:numPr>
          <w:ilvl w:val="0"/>
          <w:numId w:val="21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bookmarkStart w:id="1" w:name="_Hlk208845921"/>
      <w:r w:rsidRPr="004F1DD9">
        <w:rPr>
          <w:rFonts w:ascii="Aptos" w:hAnsi="Aptos" w:cs="Calibri"/>
          <w:bCs/>
          <w:sz w:val="22"/>
          <w:szCs w:val="22"/>
          <w:lang w:val="en-GB"/>
        </w:rPr>
        <w:t xml:space="preserve">Ensure departmental efficiency and effectiveness utilising digital technology and create a culture of continual improvement. </w:t>
      </w:r>
    </w:p>
    <w:bookmarkEnd w:id="1"/>
    <w:p w14:paraId="6EA605B9" w14:textId="2C8EFCDB" w:rsidR="007355CD" w:rsidRPr="004F1DD9" w:rsidRDefault="007355CD" w:rsidP="007355CD">
      <w:pPr>
        <w:jc w:val="both"/>
        <w:rPr>
          <w:rFonts w:ascii="Aptos" w:hAnsi="Aptos" w:cs="Calibri"/>
          <w:bCs/>
          <w:sz w:val="22"/>
          <w:szCs w:val="22"/>
          <w:lang w:val="en-GB"/>
        </w:rPr>
      </w:pPr>
    </w:p>
    <w:p w14:paraId="72367C65" w14:textId="77777777" w:rsidR="007355CD" w:rsidRPr="004F1DD9" w:rsidRDefault="007355CD" w:rsidP="007355CD">
      <w:pPr>
        <w:jc w:val="both"/>
        <w:rPr>
          <w:rFonts w:ascii="Aptos" w:hAnsi="Aptos" w:cs="Calibri"/>
          <w:b/>
          <w:sz w:val="22"/>
          <w:szCs w:val="22"/>
          <w:lang w:val="en-GB"/>
        </w:rPr>
      </w:pPr>
      <w:r w:rsidRPr="004F1DD9">
        <w:rPr>
          <w:rFonts w:ascii="Aptos" w:hAnsi="Aptos" w:cs="Calibri"/>
          <w:b/>
          <w:sz w:val="22"/>
          <w:szCs w:val="22"/>
          <w:lang w:val="en-GB"/>
        </w:rPr>
        <w:t>Income Growth &amp; Opportunity Development</w:t>
      </w:r>
    </w:p>
    <w:p w14:paraId="2F4F2800" w14:textId="77777777" w:rsidR="007355CD" w:rsidRPr="004F1DD9" w:rsidRDefault="007355CD" w:rsidP="007355CD">
      <w:pPr>
        <w:numPr>
          <w:ilvl w:val="0"/>
          <w:numId w:val="22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>Lead the Fundraising team to identify and secure new funding opportunities.</w:t>
      </w:r>
    </w:p>
    <w:p w14:paraId="0ABE64D7" w14:textId="77777777" w:rsidR="007355CD" w:rsidRPr="004F1DD9" w:rsidRDefault="007355CD" w:rsidP="007355CD">
      <w:pPr>
        <w:numPr>
          <w:ilvl w:val="0"/>
          <w:numId w:val="22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>Attend development and funding meetings as appropriate.</w:t>
      </w:r>
    </w:p>
    <w:p w14:paraId="452F419B" w14:textId="3ACCC29B" w:rsidR="007355CD" w:rsidRPr="004F1DD9" w:rsidRDefault="007355CD" w:rsidP="007355CD">
      <w:pPr>
        <w:numPr>
          <w:ilvl w:val="0"/>
          <w:numId w:val="22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 xml:space="preserve">Provide leadership and support to the Retail Operations Manager to deliver </w:t>
      </w:r>
      <w:r w:rsidR="00886A30" w:rsidRPr="004F1DD9">
        <w:rPr>
          <w:rFonts w:ascii="Aptos" w:hAnsi="Aptos" w:cs="Calibri"/>
          <w:bCs/>
          <w:sz w:val="22"/>
          <w:szCs w:val="22"/>
          <w:lang w:val="en-GB"/>
        </w:rPr>
        <w:t>the</w:t>
      </w:r>
      <w:r w:rsidRPr="004F1DD9">
        <w:rPr>
          <w:rFonts w:ascii="Aptos" w:hAnsi="Aptos" w:cs="Calibri"/>
          <w:bCs/>
          <w:sz w:val="22"/>
          <w:szCs w:val="22"/>
          <w:lang w:val="en-GB"/>
        </w:rPr>
        <w:t xml:space="preserve"> Retail Strategy.</w:t>
      </w:r>
    </w:p>
    <w:p w14:paraId="40F4A54F" w14:textId="77777777" w:rsidR="007355CD" w:rsidRPr="004F1DD9" w:rsidRDefault="007355CD" w:rsidP="007355CD">
      <w:pPr>
        <w:numPr>
          <w:ilvl w:val="0"/>
          <w:numId w:val="22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>Ensure profitability of all shops and develop online selling functions.</w:t>
      </w:r>
    </w:p>
    <w:p w14:paraId="0476A4EA" w14:textId="77777777" w:rsidR="007355CD" w:rsidRPr="004F1DD9" w:rsidRDefault="007355CD" w:rsidP="007355CD">
      <w:pPr>
        <w:numPr>
          <w:ilvl w:val="0"/>
          <w:numId w:val="22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>Respond to new retail estate opportunities and volunteer development plans.</w:t>
      </w:r>
    </w:p>
    <w:p w14:paraId="56A156FC" w14:textId="76E3F8E6" w:rsidR="007355CD" w:rsidRPr="004F1DD9" w:rsidRDefault="007355CD" w:rsidP="007355CD">
      <w:pPr>
        <w:jc w:val="both"/>
        <w:rPr>
          <w:rFonts w:ascii="Aptos" w:hAnsi="Aptos" w:cs="Calibri"/>
          <w:bCs/>
          <w:sz w:val="22"/>
          <w:szCs w:val="22"/>
          <w:lang w:val="en-GB"/>
        </w:rPr>
      </w:pPr>
    </w:p>
    <w:p w14:paraId="0692E14F" w14:textId="77777777" w:rsidR="007355CD" w:rsidRPr="004F1DD9" w:rsidRDefault="007355CD" w:rsidP="007355CD">
      <w:pPr>
        <w:jc w:val="both"/>
        <w:rPr>
          <w:rFonts w:ascii="Aptos" w:hAnsi="Aptos" w:cs="Calibri"/>
          <w:b/>
          <w:sz w:val="22"/>
          <w:szCs w:val="22"/>
          <w:lang w:val="en-GB"/>
        </w:rPr>
      </w:pPr>
      <w:r w:rsidRPr="004F1DD9">
        <w:rPr>
          <w:rFonts w:ascii="Aptos" w:hAnsi="Aptos" w:cs="Calibri"/>
          <w:b/>
          <w:sz w:val="22"/>
          <w:szCs w:val="22"/>
          <w:lang w:val="en-GB"/>
        </w:rPr>
        <w:t>Senior Leadership &amp; Cross-Organisational Collaboration</w:t>
      </w:r>
    </w:p>
    <w:p w14:paraId="4BDA4C6B" w14:textId="77777777" w:rsidR="007355CD" w:rsidRPr="004F1DD9" w:rsidRDefault="007355CD" w:rsidP="007355CD">
      <w:pPr>
        <w:numPr>
          <w:ilvl w:val="0"/>
          <w:numId w:val="23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>Play an active role in the Senior Leadership Team, contributing to strategic decision-making.</w:t>
      </w:r>
    </w:p>
    <w:p w14:paraId="11CA5E1D" w14:textId="15F43049" w:rsidR="00381319" w:rsidRPr="004F1DD9" w:rsidRDefault="00381319" w:rsidP="007355CD">
      <w:pPr>
        <w:numPr>
          <w:ilvl w:val="0"/>
          <w:numId w:val="23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/>
          <w:bCs/>
          <w:sz w:val="22"/>
          <w:szCs w:val="22"/>
          <w:lang w:eastAsia="en-US"/>
        </w:rPr>
        <w:t xml:space="preserve">Lead </w:t>
      </w:r>
      <w:r w:rsidR="004F1DD9">
        <w:rPr>
          <w:rFonts w:ascii="Aptos" w:hAnsi="Aptos"/>
          <w:bCs/>
          <w:sz w:val="22"/>
          <w:szCs w:val="22"/>
          <w:lang w:eastAsia="en-US"/>
        </w:rPr>
        <w:t>the</w:t>
      </w:r>
      <w:r w:rsidRPr="004F1DD9">
        <w:rPr>
          <w:rFonts w:ascii="Aptos" w:hAnsi="Aptos"/>
          <w:bCs/>
          <w:sz w:val="22"/>
          <w:szCs w:val="22"/>
          <w:lang w:eastAsia="en-US"/>
        </w:rPr>
        <w:t xml:space="preserve"> charity-wide approach to supporter care</w:t>
      </w:r>
      <w:r w:rsidR="004F1DD9">
        <w:rPr>
          <w:rFonts w:ascii="Aptos" w:hAnsi="Aptos"/>
          <w:bCs/>
          <w:sz w:val="22"/>
          <w:szCs w:val="22"/>
          <w:lang w:eastAsia="en-US"/>
        </w:rPr>
        <w:t>.</w:t>
      </w:r>
    </w:p>
    <w:p w14:paraId="2D969C8E" w14:textId="77777777" w:rsidR="007355CD" w:rsidRPr="004F1DD9" w:rsidRDefault="007355CD" w:rsidP="007355CD">
      <w:pPr>
        <w:numPr>
          <w:ilvl w:val="0"/>
          <w:numId w:val="23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>Build effective relationships across staff, volunteers, and trustees to support fundraising success.</w:t>
      </w:r>
    </w:p>
    <w:p w14:paraId="0600B5AD" w14:textId="4B25A2F2" w:rsidR="007355CD" w:rsidRPr="004F1DD9" w:rsidRDefault="007355CD" w:rsidP="007355CD">
      <w:pPr>
        <w:numPr>
          <w:ilvl w:val="0"/>
          <w:numId w:val="23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 xml:space="preserve">Identify and create opportunities for the CEO to </w:t>
      </w:r>
      <w:r w:rsidR="004F1DD9">
        <w:rPr>
          <w:rFonts w:ascii="Aptos" w:hAnsi="Aptos" w:cs="Calibri"/>
          <w:bCs/>
          <w:sz w:val="22"/>
          <w:szCs w:val="22"/>
          <w:lang w:val="en-GB"/>
        </w:rPr>
        <w:t xml:space="preserve">raise the charity’s profile to </w:t>
      </w:r>
      <w:r w:rsidRPr="004F1DD9">
        <w:rPr>
          <w:rFonts w:ascii="Aptos" w:hAnsi="Aptos" w:cs="Calibri"/>
          <w:bCs/>
          <w:sz w:val="22"/>
          <w:szCs w:val="22"/>
          <w:lang w:val="en-GB"/>
        </w:rPr>
        <w:t>enhance fundraising income</w:t>
      </w:r>
      <w:r w:rsidR="004F1DD9">
        <w:rPr>
          <w:rFonts w:ascii="Aptos" w:hAnsi="Aptos" w:cs="Calibri"/>
          <w:bCs/>
          <w:sz w:val="22"/>
          <w:szCs w:val="22"/>
          <w:lang w:val="en-GB"/>
        </w:rPr>
        <w:t xml:space="preserve">. </w:t>
      </w:r>
    </w:p>
    <w:p w14:paraId="7C41311D" w14:textId="2A45B630" w:rsidR="007355CD" w:rsidRPr="004F1DD9" w:rsidRDefault="007355CD" w:rsidP="007355CD">
      <w:pPr>
        <w:jc w:val="both"/>
        <w:rPr>
          <w:rFonts w:ascii="Aptos" w:hAnsi="Aptos" w:cs="Calibri"/>
          <w:b/>
          <w:sz w:val="22"/>
          <w:szCs w:val="22"/>
          <w:lang w:val="en-GB"/>
        </w:rPr>
      </w:pPr>
    </w:p>
    <w:p w14:paraId="6C061673" w14:textId="77777777" w:rsidR="007355CD" w:rsidRPr="004F1DD9" w:rsidRDefault="007355CD" w:rsidP="007355CD">
      <w:pPr>
        <w:jc w:val="both"/>
        <w:rPr>
          <w:rFonts w:ascii="Aptos" w:hAnsi="Aptos" w:cs="Calibri"/>
          <w:b/>
          <w:sz w:val="22"/>
          <w:szCs w:val="22"/>
          <w:lang w:val="en-GB"/>
        </w:rPr>
      </w:pPr>
      <w:r w:rsidRPr="004F1DD9">
        <w:rPr>
          <w:rFonts w:ascii="Aptos" w:hAnsi="Aptos" w:cs="Calibri"/>
          <w:b/>
          <w:sz w:val="22"/>
          <w:szCs w:val="22"/>
          <w:lang w:val="en-GB"/>
        </w:rPr>
        <w:t>External Engagement &amp; Advocacy</w:t>
      </w:r>
    </w:p>
    <w:p w14:paraId="40982FCA" w14:textId="123766C0" w:rsidR="007355CD" w:rsidRPr="004F1DD9" w:rsidRDefault="007355CD" w:rsidP="007355CD">
      <w:pPr>
        <w:numPr>
          <w:ilvl w:val="0"/>
          <w:numId w:val="24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>Act as a spokesperson for BCDH at external events, media opportunities, and internal activities</w:t>
      </w:r>
      <w:r w:rsidR="00B71853" w:rsidRPr="004F1DD9">
        <w:rPr>
          <w:rFonts w:ascii="Aptos" w:hAnsi="Aptos" w:cs="Calibri"/>
          <w:bCs/>
          <w:sz w:val="22"/>
          <w:szCs w:val="22"/>
          <w:lang w:val="en-GB"/>
        </w:rPr>
        <w:t xml:space="preserve"> as appropriate</w:t>
      </w:r>
      <w:r w:rsidRPr="004F1DD9">
        <w:rPr>
          <w:rFonts w:ascii="Aptos" w:hAnsi="Aptos" w:cs="Calibri"/>
          <w:bCs/>
          <w:sz w:val="22"/>
          <w:szCs w:val="22"/>
          <w:lang w:val="en-GB"/>
        </w:rPr>
        <w:t>.</w:t>
      </w:r>
    </w:p>
    <w:p w14:paraId="040800B1" w14:textId="77777777" w:rsidR="007355CD" w:rsidRPr="004F1DD9" w:rsidRDefault="007355CD" w:rsidP="007355CD">
      <w:pPr>
        <w:numPr>
          <w:ilvl w:val="0"/>
          <w:numId w:val="24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>Ensure the BCDH brand and reputation remain consistent, trusted, and central to all decision-making.</w:t>
      </w:r>
    </w:p>
    <w:p w14:paraId="420F43D1" w14:textId="75F1B3AF" w:rsidR="007355CD" w:rsidRPr="004F1DD9" w:rsidRDefault="007355CD" w:rsidP="007355CD">
      <w:pPr>
        <w:jc w:val="both"/>
        <w:rPr>
          <w:rFonts w:ascii="Aptos" w:hAnsi="Aptos" w:cs="Calibri"/>
          <w:bCs/>
          <w:sz w:val="22"/>
          <w:szCs w:val="22"/>
          <w:lang w:val="en-GB"/>
        </w:rPr>
      </w:pPr>
    </w:p>
    <w:p w14:paraId="5EA987A2" w14:textId="77777777" w:rsidR="007355CD" w:rsidRPr="004F1DD9" w:rsidRDefault="007355CD" w:rsidP="007355CD">
      <w:pPr>
        <w:jc w:val="both"/>
        <w:rPr>
          <w:rFonts w:ascii="Aptos" w:hAnsi="Aptos" w:cs="Calibri"/>
          <w:b/>
          <w:sz w:val="22"/>
          <w:szCs w:val="22"/>
          <w:lang w:val="en-GB"/>
        </w:rPr>
      </w:pPr>
      <w:r w:rsidRPr="004F1DD9">
        <w:rPr>
          <w:rFonts w:ascii="Aptos" w:hAnsi="Aptos" w:cs="Calibri"/>
          <w:b/>
          <w:sz w:val="22"/>
          <w:szCs w:val="22"/>
          <w:lang w:val="en-GB"/>
        </w:rPr>
        <w:t>Governance, Compliance &amp; Standards</w:t>
      </w:r>
    </w:p>
    <w:p w14:paraId="28C54278" w14:textId="77777777" w:rsidR="007355CD" w:rsidRPr="004F1DD9" w:rsidRDefault="007355CD" w:rsidP="007355CD">
      <w:pPr>
        <w:numPr>
          <w:ilvl w:val="0"/>
          <w:numId w:val="25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>Oversee compliance with legislation and best practice in fundraising and trading.</w:t>
      </w:r>
    </w:p>
    <w:p w14:paraId="3293CFA9" w14:textId="77777777" w:rsidR="007355CD" w:rsidRPr="004F1DD9" w:rsidRDefault="007355CD" w:rsidP="007355CD">
      <w:pPr>
        <w:numPr>
          <w:ilvl w:val="0"/>
          <w:numId w:val="25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>Maintain high standards of fundraising, stewardship, and supporter care.</w:t>
      </w:r>
    </w:p>
    <w:p w14:paraId="6B92469B" w14:textId="77777777" w:rsidR="007355CD" w:rsidRPr="004F1DD9" w:rsidRDefault="007355CD" w:rsidP="007355CD">
      <w:pPr>
        <w:numPr>
          <w:ilvl w:val="0"/>
          <w:numId w:val="25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>Ensure all activities withstand scrutiny and deliver excellent donor experiences.</w:t>
      </w:r>
    </w:p>
    <w:p w14:paraId="65AB9BB2" w14:textId="11D896E5" w:rsidR="007355CD" w:rsidRPr="004F1DD9" w:rsidRDefault="007355CD" w:rsidP="007355CD">
      <w:pPr>
        <w:numPr>
          <w:ilvl w:val="0"/>
          <w:numId w:val="25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 xml:space="preserve">Oversee contracts and partnerships with </w:t>
      </w:r>
      <w:r w:rsidR="00B71853" w:rsidRPr="004F1DD9">
        <w:rPr>
          <w:rFonts w:ascii="Aptos" w:hAnsi="Aptos" w:cs="Calibri"/>
          <w:bCs/>
          <w:sz w:val="22"/>
          <w:szCs w:val="22"/>
          <w:lang w:val="en-GB"/>
        </w:rPr>
        <w:t xml:space="preserve">fundraising/retail </w:t>
      </w:r>
      <w:r w:rsidRPr="004F1DD9">
        <w:rPr>
          <w:rFonts w:ascii="Aptos" w:hAnsi="Aptos" w:cs="Calibri"/>
          <w:bCs/>
          <w:sz w:val="22"/>
          <w:szCs w:val="22"/>
          <w:lang w:val="en-GB"/>
        </w:rPr>
        <w:t>suppliers, agencies, and other organisations.</w:t>
      </w:r>
    </w:p>
    <w:p w14:paraId="0380F161" w14:textId="4601F7DC" w:rsidR="007355CD" w:rsidRPr="004F1DD9" w:rsidRDefault="007355CD" w:rsidP="007355CD">
      <w:pPr>
        <w:numPr>
          <w:ilvl w:val="0"/>
          <w:numId w:val="25"/>
        </w:numPr>
        <w:jc w:val="both"/>
        <w:rPr>
          <w:rFonts w:ascii="Aptos" w:hAnsi="Aptos" w:cs="Calibri"/>
          <w:bCs/>
          <w:sz w:val="22"/>
          <w:szCs w:val="22"/>
          <w:lang w:val="en-GB"/>
        </w:rPr>
      </w:pPr>
      <w:r w:rsidRPr="004F1DD9">
        <w:rPr>
          <w:rFonts w:ascii="Aptos" w:hAnsi="Aptos" w:cs="Calibri"/>
          <w:bCs/>
          <w:sz w:val="22"/>
          <w:szCs w:val="22"/>
          <w:lang w:val="en-GB"/>
        </w:rPr>
        <w:t xml:space="preserve">Provide reports and strategic advice to Trustees and the Trading Board to inform decisions on </w:t>
      </w:r>
      <w:r w:rsidR="00B71853" w:rsidRPr="004F1DD9">
        <w:rPr>
          <w:rFonts w:ascii="Aptos" w:hAnsi="Aptos" w:cs="Calibri"/>
          <w:bCs/>
          <w:sz w:val="22"/>
          <w:szCs w:val="22"/>
          <w:lang w:val="en-GB"/>
        </w:rPr>
        <w:t xml:space="preserve">income generation </w:t>
      </w:r>
      <w:r w:rsidRPr="004F1DD9">
        <w:rPr>
          <w:rFonts w:ascii="Aptos" w:hAnsi="Aptos" w:cs="Calibri"/>
          <w:bCs/>
          <w:sz w:val="22"/>
          <w:szCs w:val="22"/>
          <w:lang w:val="en-GB"/>
        </w:rPr>
        <w:t>investment and risk.</w:t>
      </w:r>
    </w:p>
    <w:p w14:paraId="44463722" w14:textId="77777777" w:rsidR="009A2D1B" w:rsidRPr="004F1DD9" w:rsidRDefault="009A2D1B" w:rsidP="00277EC7">
      <w:pPr>
        <w:jc w:val="both"/>
        <w:rPr>
          <w:rFonts w:ascii="Aptos" w:hAnsi="Aptos" w:cs="Calibri"/>
          <w:bCs/>
          <w:sz w:val="22"/>
          <w:szCs w:val="22"/>
        </w:rPr>
      </w:pPr>
    </w:p>
    <w:p w14:paraId="56E54CDD" w14:textId="77777777" w:rsidR="007E431C" w:rsidRPr="004F1DD9" w:rsidRDefault="007E431C" w:rsidP="00277EC7">
      <w:pPr>
        <w:numPr>
          <w:ilvl w:val="0"/>
          <w:numId w:val="2"/>
        </w:numPr>
        <w:jc w:val="both"/>
        <w:rPr>
          <w:rFonts w:ascii="Aptos" w:hAnsi="Aptos" w:cs="Calibri"/>
          <w:b/>
          <w:sz w:val="22"/>
          <w:szCs w:val="22"/>
        </w:rPr>
      </w:pPr>
      <w:r w:rsidRPr="004F1DD9">
        <w:rPr>
          <w:rFonts w:ascii="Aptos" w:hAnsi="Aptos" w:cs="Calibri"/>
          <w:b/>
          <w:sz w:val="22"/>
          <w:szCs w:val="22"/>
        </w:rPr>
        <w:t>Knowledge, skill and experience</w:t>
      </w:r>
    </w:p>
    <w:p w14:paraId="35C29B8B" w14:textId="77777777" w:rsidR="007E431C" w:rsidRPr="004F1DD9" w:rsidRDefault="007E431C" w:rsidP="00277EC7">
      <w:pPr>
        <w:pStyle w:val="ListParagraph"/>
        <w:jc w:val="both"/>
        <w:rPr>
          <w:rFonts w:ascii="Aptos" w:hAnsi="Aptos" w:cs="Calibri"/>
          <w:bCs/>
          <w:sz w:val="22"/>
          <w:szCs w:val="22"/>
        </w:rPr>
      </w:pPr>
    </w:p>
    <w:p w14:paraId="5495563D" w14:textId="77777777" w:rsidR="007E431C" w:rsidRPr="004F1DD9" w:rsidRDefault="007E431C" w:rsidP="00277EC7">
      <w:pPr>
        <w:tabs>
          <w:tab w:val="left" w:pos="1080"/>
        </w:tabs>
        <w:jc w:val="both"/>
        <w:rPr>
          <w:rFonts w:ascii="Aptos" w:hAnsi="Aptos" w:cs="Calibri"/>
          <w:b/>
          <w:sz w:val="22"/>
          <w:szCs w:val="22"/>
        </w:rPr>
      </w:pPr>
      <w:r w:rsidRPr="004F1DD9">
        <w:rPr>
          <w:rFonts w:ascii="Aptos" w:hAnsi="Aptos" w:cs="Calibri"/>
          <w:b/>
          <w:sz w:val="22"/>
          <w:szCs w:val="22"/>
          <w:u w:val="single"/>
        </w:rPr>
        <w:t>Professional/Technical Qualifications/Skills:</w:t>
      </w:r>
    </w:p>
    <w:p w14:paraId="001A38B5" w14:textId="77777777" w:rsidR="00B172D0" w:rsidRPr="004F1DD9" w:rsidRDefault="00B172D0" w:rsidP="00277EC7">
      <w:pPr>
        <w:tabs>
          <w:tab w:val="left" w:pos="1080"/>
        </w:tabs>
        <w:jc w:val="both"/>
        <w:rPr>
          <w:rFonts w:ascii="Aptos" w:hAnsi="Aptos" w:cs="Calibri"/>
          <w:bCs/>
          <w:sz w:val="22"/>
          <w:szCs w:val="22"/>
        </w:rPr>
      </w:pPr>
    </w:p>
    <w:p w14:paraId="189F75B0" w14:textId="0D587AAA" w:rsidR="00277EC7" w:rsidRPr="004F1DD9" w:rsidRDefault="007E431C" w:rsidP="00297DD7">
      <w:pPr>
        <w:numPr>
          <w:ilvl w:val="0"/>
          <w:numId w:val="19"/>
        </w:numPr>
        <w:tabs>
          <w:tab w:val="left" w:pos="1080"/>
        </w:tabs>
        <w:spacing w:after="120"/>
        <w:ind w:left="357" w:hanging="357"/>
        <w:jc w:val="both"/>
        <w:rPr>
          <w:rFonts w:ascii="Aptos" w:hAnsi="Aptos" w:cs="Calibri"/>
          <w:bCs/>
          <w:sz w:val="22"/>
          <w:szCs w:val="22"/>
          <w:u w:val="single"/>
        </w:rPr>
      </w:pPr>
      <w:r w:rsidRPr="004F1DD9">
        <w:rPr>
          <w:rFonts w:ascii="Aptos" w:hAnsi="Aptos" w:cs="Calibri"/>
          <w:bCs/>
          <w:sz w:val="22"/>
          <w:szCs w:val="22"/>
        </w:rPr>
        <w:t>Excellent IT skills</w:t>
      </w:r>
      <w:r w:rsidR="006C7D4E" w:rsidRPr="004F1DD9">
        <w:rPr>
          <w:rFonts w:ascii="Aptos" w:hAnsi="Aptos" w:cs="Calibri"/>
          <w:bCs/>
          <w:sz w:val="22"/>
          <w:szCs w:val="22"/>
        </w:rPr>
        <w:t xml:space="preserve"> (Microsoft Office)</w:t>
      </w:r>
      <w:r w:rsidRPr="004F1DD9">
        <w:rPr>
          <w:rFonts w:ascii="Aptos" w:hAnsi="Aptos" w:cs="Calibri"/>
          <w:bCs/>
          <w:sz w:val="22"/>
          <w:szCs w:val="22"/>
        </w:rPr>
        <w:t xml:space="preserve"> including database management </w:t>
      </w:r>
    </w:p>
    <w:p w14:paraId="16668C59" w14:textId="77777777" w:rsidR="00CA1460" w:rsidRPr="004F1DD9" w:rsidRDefault="00CA1460" w:rsidP="00CA1460">
      <w:pPr>
        <w:tabs>
          <w:tab w:val="left" w:pos="1080"/>
        </w:tabs>
        <w:spacing w:after="120"/>
        <w:jc w:val="both"/>
        <w:rPr>
          <w:rFonts w:ascii="Aptos" w:hAnsi="Aptos" w:cs="Calibri"/>
          <w:bCs/>
          <w:sz w:val="22"/>
          <w:szCs w:val="22"/>
          <w:u w:val="single"/>
        </w:rPr>
      </w:pPr>
    </w:p>
    <w:p w14:paraId="3872AD0E" w14:textId="77777777" w:rsidR="007E431C" w:rsidRPr="004F1DD9" w:rsidRDefault="007E431C" w:rsidP="00277EC7">
      <w:pPr>
        <w:tabs>
          <w:tab w:val="left" w:pos="1080"/>
        </w:tabs>
        <w:jc w:val="both"/>
        <w:rPr>
          <w:rFonts w:ascii="Aptos" w:hAnsi="Aptos" w:cs="Calibri"/>
          <w:b/>
          <w:sz w:val="22"/>
          <w:szCs w:val="22"/>
          <w:u w:val="single"/>
        </w:rPr>
      </w:pPr>
      <w:r w:rsidRPr="004F1DD9">
        <w:rPr>
          <w:rFonts w:ascii="Aptos" w:hAnsi="Aptos" w:cs="Calibri"/>
          <w:b/>
          <w:sz w:val="22"/>
          <w:szCs w:val="22"/>
          <w:u w:val="single"/>
        </w:rPr>
        <w:t>Competence</w:t>
      </w:r>
      <w:r w:rsidRPr="004F1DD9">
        <w:rPr>
          <w:rFonts w:ascii="Aptos" w:hAnsi="Aptos" w:cs="Calibri"/>
          <w:b/>
          <w:sz w:val="22"/>
          <w:szCs w:val="22"/>
        </w:rPr>
        <w:t xml:space="preserve">/ </w:t>
      </w:r>
      <w:r w:rsidRPr="004F1DD9">
        <w:rPr>
          <w:rFonts w:ascii="Aptos" w:hAnsi="Aptos" w:cs="Calibri"/>
          <w:b/>
          <w:sz w:val="22"/>
          <w:szCs w:val="22"/>
          <w:u w:val="single"/>
        </w:rPr>
        <w:t>Experience:</w:t>
      </w:r>
    </w:p>
    <w:p w14:paraId="2265D1A9" w14:textId="77777777" w:rsidR="007E431C" w:rsidRPr="004F1DD9" w:rsidRDefault="007E431C" w:rsidP="00277EC7">
      <w:pPr>
        <w:jc w:val="both"/>
        <w:rPr>
          <w:rFonts w:ascii="Aptos" w:hAnsi="Aptos" w:cs="Calibri"/>
          <w:bCs/>
          <w:sz w:val="22"/>
          <w:szCs w:val="22"/>
          <w:u w:val="single"/>
        </w:rPr>
      </w:pPr>
    </w:p>
    <w:p w14:paraId="3728FAD7" w14:textId="77777777" w:rsidR="00DD4BAD" w:rsidRPr="004F1DD9" w:rsidRDefault="007E431C" w:rsidP="00277EC7">
      <w:pPr>
        <w:jc w:val="both"/>
        <w:rPr>
          <w:rFonts w:ascii="Aptos" w:hAnsi="Aptos" w:cs="Calibri"/>
          <w:b/>
          <w:sz w:val="22"/>
          <w:szCs w:val="22"/>
        </w:rPr>
      </w:pPr>
      <w:r w:rsidRPr="004F1DD9">
        <w:rPr>
          <w:rFonts w:ascii="Aptos" w:hAnsi="Aptos" w:cs="Calibri"/>
          <w:b/>
          <w:sz w:val="22"/>
          <w:szCs w:val="22"/>
        </w:rPr>
        <w:t xml:space="preserve">Experience </w:t>
      </w:r>
      <w:r w:rsidR="00DD4BAD" w:rsidRPr="004F1DD9">
        <w:rPr>
          <w:rFonts w:ascii="Aptos" w:hAnsi="Aptos" w:cs="Calibri"/>
          <w:b/>
          <w:sz w:val="22"/>
          <w:szCs w:val="22"/>
        </w:rPr>
        <w:t>–</w:t>
      </w:r>
      <w:r w:rsidRPr="004F1DD9">
        <w:rPr>
          <w:rFonts w:ascii="Aptos" w:hAnsi="Aptos" w:cs="Calibri"/>
          <w:b/>
          <w:sz w:val="22"/>
          <w:szCs w:val="22"/>
        </w:rPr>
        <w:t xml:space="preserve"> essential</w:t>
      </w:r>
    </w:p>
    <w:p w14:paraId="3A2BD7A8" w14:textId="77777777" w:rsidR="00D95A9A" w:rsidRPr="004F1DD9" w:rsidRDefault="00D95A9A" w:rsidP="00277EC7">
      <w:pPr>
        <w:jc w:val="both"/>
        <w:rPr>
          <w:rFonts w:ascii="Aptos" w:hAnsi="Aptos" w:cs="Calibri"/>
          <w:bCs/>
          <w:sz w:val="22"/>
          <w:szCs w:val="22"/>
        </w:rPr>
      </w:pPr>
    </w:p>
    <w:p w14:paraId="3EFD21CC" w14:textId="0A9A5A8D" w:rsidR="00DD4BAD" w:rsidRPr="004F1DD9" w:rsidRDefault="00DD4BAD" w:rsidP="00277EC7">
      <w:pPr>
        <w:numPr>
          <w:ilvl w:val="0"/>
          <w:numId w:val="15"/>
        </w:numPr>
        <w:shd w:val="clear" w:color="auto" w:fill="FFFFFF"/>
        <w:suppressAutoHyphens w:val="0"/>
        <w:spacing w:after="120"/>
        <w:ind w:left="357" w:hanging="357"/>
        <w:jc w:val="both"/>
        <w:textAlignment w:val="top"/>
        <w:rPr>
          <w:rFonts w:ascii="Aptos" w:hAnsi="Aptos" w:cs="Calibri"/>
          <w:bCs/>
          <w:kern w:val="0"/>
          <w:sz w:val="22"/>
          <w:szCs w:val="22"/>
          <w:lang w:val="en-GB" w:eastAsia="en-GB"/>
        </w:rPr>
      </w:pPr>
      <w:r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>A proven track record of successful fundraising and delivering income growth</w:t>
      </w:r>
      <w:r w:rsidR="00CA1460"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>.</w:t>
      </w:r>
    </w:p>
    <w:p w14:paraId="5EB05E12" w14:textId="5F782D7B" w:rsidR="006C7D4E" w:rsidRPr="004F1DD9" w:rsidRDefault="00DD4BAD" w:rsidP="008F5927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ptos" w:hAnsi="Aptos" w:cs="Calibri"/>
          <w:bCs/>
          <w:sz w:val="22"/>
          <w:szCs w:val="22"/>
        </w:rPr>
      </w:pPr>
      <w:r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lastRenderedPageBreak/>
        <w:t xml:space="preserve">Experience of developing and implementing an integrated and diverse fundraising strategy, including the setting of strategic objectives and targets. </w:t>
      </w:r>
    </w:p>
    <w:p w14:paraId="30F3949A" w14:textId="1957E38C" w:rsidR="00B71853" w:rsidRPr="004F1DD9" w:rsidRDefault="00B71853" w:rsidP="004F1DD9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ptos" w:hAnsi="Aptos" w:cs="Calibri"/>
          <w:bCs/>
          <w:sz w:val="22"/>
          <w:szCs w:val="22"/>
        </w:rPr>
      </w:pPr>
      <w:r w:rsidRPr="004F1DD9">
        <w:rPr>
          <w:rFonts w:ascii="Aptos" w:hAnsi="Aptos" w:cs="Calibri"/>
          <w:bCs/>
          <w:kern w:val="0"/>
          <w:sz w:val="22"/>
          <w:szCs w:val="22"/>
          <w:lang w:eastAsia="en-GB" w:bidi="he-IL"/>
        </w:rPr>
        <w:t xml:space="preserve">Experience of change management in the charity sector. </w:t>
      </w:r>
    </w:p>
    <w:p w14:paraId="2F15CCC1" w14:textId="5BC14182" w:rsidR="00F14F34" w:rsidRPr="004F1DD9" w:rsidRDefault="00B172D0" w:rsidP="00277EC7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ptos" w:hAnsi="Aptos" w:cs="Calibri"/>
          <w:bCs/>
          <w:kern w:val="0"/>
          <w:sz w:val="22"/>
          <w:szCs w:val="22"/>
          <w:lang w:val="en-GB" w:eastAsia="en-GB"/>
        </w:rPr>
      </w:pPr>
      <w:r w:rsidRPr="004F1DD9"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  <w:t>Experienced</w:t>
      </w:r>
      <w:r w:rsidR="007355CD" w:rsidRPr="004F1DD9"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  <w:t xml:space="preserve"> in</w:t>
      </w:r>
      <w:r w:rsidRPr="004F1DD9"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  <w:t xml:space="preserve"> and</w:t>
      </w:r>
      <w:r w:rsidR="007355CD" w:rsidRPr="004F1DD9"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  <w:t xml:space="preserve"> a</w:t>
      </w:r>
      <w:r w:rsidR="00A60F2E" w:rsidRPr="004F1DD9"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  <w:t xml:space="preserve">n </w:t>
      </w:r>
      <w:r w:rsidR="00D95A9A" w:rsidRPr="004F1DD9"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  <w:t>in-depth</w:t>
      </w:r>
      <w:r w:rsidR="00DD4BAD" w:rsidRPr="004F1DD9"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  <w:t xml:space="preserve"> understanding of financial management</w:t>
      </w:r>
      <w:r w:rsidR="006C7D4E" w:rsidRPr="004F1DD9"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  <w:t xml:space="preserve"> and budgeting </w:t>
      </w:r>
      <w:r w:rsidR="00DD4BAD" w:rsidRPr="004F1DD9"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  <w:t xml:space="preserve">and being able to </w:t>
      </w:r>
      <w:r w:rsidR="006C7D4E" w:rsidRPr="004F1DD9"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  <w:t xml:space="preserve">interpret </w:t>
      </w:r>
      <w:r w:rsidR="00DD4BAD" w:rsidRPr="004F1DD9"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  <w:t xml:space="preserve">and report appropriately against this. </w:t>
      </w:r>
    </w:p>
    <w:p w14:paraId="725CD762" w14:textId="4DF86115" w:rsidR="00DD4BAD" w:rsidRPr="004F1DD9" w:rsidRDefault="00DD4BAD" w:rsidP="00277EC7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ptos" w:hAnsi="Aptos" w:cs="Calibri"/>
          <w:bCs/>
          <w:kern w:val="0"/>
          <w:sz w:val="22"/>
          <w:szCs w:val="22"/>
          <w:lang w:val="en-GB" w:eastAsia="en-GB"/>
        </w:rPr>
      </w:pPr>
      <w:r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>Experience of leading, recruiting and inspiring teams to reach targets and objectives</w:t>
      </w:r>
      <w:r w:rsidR="00CA1460"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 xml:space="preserve">. </w:t>
      </w:r>
    </w:p>
    <w:p w14:paraId="6EBFD18B" w14:textId="647CD155" w:rsidR="00DD4BAD" w:rsidRPr="004F1DD9" w:rsidRDefault="001A718E" w:rsidP="00277EC7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</w:pPr>
      <w:r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 xml:space="preserve">Excellent </w:t>
      </w:r>
      <w:r w:rsidR="006E3BA0"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>c</w:t>
      </w:r>
      <w:r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 xml:space="preserve">ommunication skills with </w:t>
      </w:r>
      <w:r w:rsidR="00A60F2E"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 xml:space="preserve">the </w:t>
      </w:r>
      <w:r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>ability to develop strong relationships across the organisation and with key stakeholders</w:t>
      </w:r>
      <w:r w:rsidR="00F14F34"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>.</w:t>
      </w:r>
    </w:p>
    <w:p w14:paraId="4FD6C6F1" w14:textId="1FFAF54A" w:rsidR="00DD4BAD" w:rsidRPr="004F1DD9" w:rsidRDefault="00DD4BAD" w:rsidP="00277EC7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ptos" w:hAnsi="Aptos" w:cs="Calibri"/>
          <w:bCs/>
          <w:kern w:val="0"/>
          <w:sz w:val="22"/>
          <w:szCs w:val="22"/>
          <w:lang w:val="en-GB" w:eastAsia="en-GB"/>
        </w:rPr>
      </w:pPr>
      <w:r w:rsidRPr="004F1DD9"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  <w:t>Understand</w:t>
      </w:r>
      <w:r w:rsidR="00F14F34" w:rsidRPr="004F1DD9"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  <w:t xml:space="preserve">ing of the regulations and legislations that apply to </w:t>
      </w:r>
      <w:r w:rsidR="004F1DD9"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  <w:t>fundraising (and ideally retail)</w:t>
      </w:r>
      <w:r w:rsidR="00F14F34" w:rsidRPr="004F1DD9"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  <w:t xml:space="preserve"> and a commitment to best working practices. </w:t>
      </w:r>
    </w:p>
    <w:p w14:paraId="7D9AF8B8" w14:textId="77777777" w:rsidR="006E3BA0" w:rsidRPr="004F1DD9" w:rsidRDefault="006E3BA0" w:rsidP="00277EC7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ptos" w:hAnsi="Aptos" w:cs="Calibri"/>
          <w:bCs/>
          <w:kern w:val="0"/>
          <w:sz w:val="22"/>
          <w:szCs w:val="22"/>
          <w:lang w:val="en-GB" w:eastAsia="en-GB"/>
        </w:rPr>
      </w:pPr>
      <w:r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>S</w:t>
      </w:r>
      <w:r w:rsidR="00DD4BAD"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 xml:space="preserve">trategically </w:t>
      </w:r>
      <w:r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 xml:space="preserve">focused with experience of developing long term plans based on knowledge, insights and analysis. </w:t>
      </w:r>
    </w:p>
    <w:p w14:paraId="3D449DA2" w14:textId="77777777" w:rsidR="001A718E" w:rsidRPr="004F1DD9" w:rsidRDefault="006E3BA0" w:rsidP="00277EC7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ptos" w:hAnsi="Aptos" w:cs="Calibri"/>
          <w:bCs/>
          <w:kern w:val="0"/>
          <w:sz w:val="22"/>
          <w:szCs w:val="22"/>
          <w:lang w:val="en-GB" w:eastAsia="en-GB"/>
        </w:rPr>
      </w:pPr>
      <w:r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 xml:space="preserve">Effective </w:t>
      </w:r>
      <w:r w:rsidR="00B172D0"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>decision-making</w:t>
      </w:r>
      <w:r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 xml:space="preserve"> to enhance and protect </w:t>
      </w:r>
      <w:r w:rsidR="00B172D0"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>the</w:t>
      </w:r>
      <w:r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 xml:space="preserve"> organisation</w:t>
      </w:r>
      <w:r w:rsidR="00B172D0"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>’</w:t>
      </w:r>
      <w:r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 xml:space="preserve">s brand and reputation. </w:t>
      </w:r>
      <w:r w:rsidR="001A718E"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 xml:space="preserve"> </w:t>
      </w:r>
    </w:p>
    <w:p w14:paraId="61BEAADE" w14:textId="77777777" w:rsidR="001A718E" w:rsidRPr="004F1DD9" w:rsidRDefault="001A718E" w:rsidP="00277EC7">
      <w:pPr>
        <w:suppressAutoHyphens w:val="0"/>
        <w:jc w:val="both"/>
        <w:rPr>
          <w:rFonts w:ascii="Aptos" w:hAnsi="Aptos" w:cs="Calibri"/>
          <w:bCs/>
          <w:sz w:val="22"/>
          <w:szCs w:val="22"/>
        </w:rPr>
      </w:pPr>
    </w:p>
    <w:p w14:paraId="6AADDE89" w14:textId="77777777" w:rsidR="001A718E" w:rsidRPr="004F1DD9" w:rsidRDefault="001A718E" w:rsidP="00277EC7">
      <w:pPr>
        <w:suppressAutoHyphens w:val="0"/>
        <w:jc w:val="both"/>
        <w:rPr>
          <w:rFonts w:ascii="Aptos" w:hAnsi="Aptos" w:cs="Calibri"/>
          <w:b/>
          <w:sz w:val="22"/>
          <w:szCs w:val="22"/>
        </w:rPr>
      </w:pPr>
      <w:r w:rsidRPr="004F1DD9">
        <w:rPr>
          <w:rFonts w:ascii="Aptos" w:hAnsi="Aptos" w:cs="Calibri"/>
          <w:b/>
          <w:sz w:val="22"/>
          <w:szCs w:val="22"/>
        </w:rPr>
        <w:t xml:space="preserve">Desirable </w:t>
      </w:r>
    </w:p>
    <w:p w14:paraId="2B3F3072" w14:textId="77777777" w:rsidR="001A718E" w:rsidRPr="004F1DD9" w:rsidRDefault="001A718E" w:rsidP="00277EC7">
      <w:pPr>
        <w:suppressAutoHyphens w:val="0"/>
        <w:jc w:val="both"/>
        <w:rPr>
          <w:rFonts w:ascii="Aptos" w:hAnsi="Aptos" w:cs="Calibri"/>
          <w:bCs/>
          <w:sz w:val="22"/>
          <w:szCs w:val="22"/>
        </w:rPr>
      </w:pPr>
    </w:p>
    <w:p w14:paraId="503B20C5" w14:textId="77777777" w:rsidR="001A718E" w:rsidRPr="004F1DD9" w:rsidRDefault="001A718E" w:rsidP="00277EC7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</w:pPr>
      <w:r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>Experience in the effective development and use of fundraising databases</w:t>
      </w:r>
      <w:r w:rsidR="00D95A9A" w:rsidRPr="004F1DD9">
        <w:rPr>
          <w:rFonts w:ascii="Aptos" w:hAnsi="Aptos" w:cs="Calibri"/>
          <w:bCs/>
          <w:kern w:val="0"/>
          <w:sz w:val="22"/>
          <w:szCs w:val="22"/>
          <w:lang w:val="en-GB" w:eastAsia="en-GB"/>
        </w:rPr>
        <w:t>.</w:t>
      </w:r>
    </w:p>
    <w:p w14:paraId="61776EA2" w14:textId="7BE889F6" w:rsidR="008D3CCD" w:rsidRPr="004F1DD9" w:rsidRDefault="007355CD" w:rsidP="00277EC7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</w:pPr>
      <w:r w:rsidRPr="004F1DD9">
        <w:rPr>
          <w:rFonts w:ascii="Aptos" w:hAnsi="Aptos" w:cs="Calibri"/>
          <w:bCs/>
          <w:kern w:val="0"/>
          <w:sz w:val="22"/>
          <w:szCs w:val="22"/>
          <w:lang w:eastAsia="en-GB" w:bidi="he-IL"/>
        </w:rPr>
        <w:t xml:space="preserve">Knowledge of or experience in </w:t>
      </w:r>
      <w:r w:rsidR="008D3CCD" w:rsidRPr="004F1DD9">
        <w:rPr>
          <w:rFonts w:ascii="Aptos" w:hAnsi="Aptos" w:cs="Calibri"/>
          <w:bCs/>
          <w:kern w:val="0"/>
          <w:sz w:val="22"/>
          <w:szCs w:val="22"/>
          <w:lang w:eastAsia="en-GB" w:bidi="he-IL"/>
        </w:rPr>
        <w:t>digital fundraising</w:t>
      </w:r>
      <w:r w:rsidR="00A60F2E" w:rsidRPr="004F1DD9">
        <w:rPr>
          <w:rFonts w:ascii="Aptos" w:hAnsi="Aptos" w:cs="Calibri"/>
          <w:bCs/>
          <w:kern w:val="0"/>
          <w:sz w:val="22"/>
          <w:szCs w:val="22"/>
          <w:lang w:eastAsia="en-GB" w:bidi="he-IL"/>
        </w:rPr>
        <w:t>.</w:t>
      </w:r>
    </w:p>
    <w:p w14:paraId="5587CE78" w14:textId="3E9F6B73" w:rsidR="008D3CCD" w:rsidRPr="004F1DD9" w:rsidRDefault="00B71853" w:rsidP="00277EC7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</w:pPr>
      <w:r w:rsidRPr="004F1DD9">
        <w:rPr>
          <w:rFonts w:ascii="Aptos" w:hAnsi="Aptos" w:cs="Calibri"/>
          <w:bCs/>
          <w:sz w:val="22"/>
          <w:szCs w:val="22"/>
        </w:rPr>
        <w:t xml:space="preserve">Experience of managing non-fundraising generated income </w:t>
      </w:r>
      <w:proofErr w:type="spellStart"/>
      <w:r w:rsidRPr="004F1DD9">
        <w:rPr>
          <w:rFonts w:ascii="Aptos" w:hAnsi="Aptos" w:cs="Calibri"/>
          <w:bCs/>
          <w:sz w:val="22"/>
          <w:szCs w:val="22"/>
        </w:rPr>
        <w:t>eg</w:t>
      </w:r>
      <w:proofErr w:type="spellEnd"/>
      <w:r w:rsidRPr="004F1DD9">
        <w:rPr>
          <w:rFonts w:ascii="Aptos" w:hAnsi="Aptos" w:cs="Calibri"/>
          <w:bCs/>
          <w:sz w:val="22"/>
          <w:szCs w:val="22"/>
        </w:rPr>
        <w:t xml:space="preserve"> charity retail and </w:t>
      </w:r>
      <w:r w:rsidRPr="004F1DD9">
        <w:rPr>
          <w:rFonts w:ascii="Aptos" w:hAnsi="Aptos" w:cs="Calibri"/>
          <w:bCs/>
          <w:kern w:val="0"/>
          <w:sz w:val="22"/>
          <w:szCs w:val="22"/>
          <w:lang w:eastAsia="en-GB" w:bidi="he-IL"/>
        </w:rPr>
        <w:t>k</w:t>
      </w:r>
      <w:r w:rsidR="007355CD" w:rsidRPr="004F1DD9">
        <w:rPr>
          <w:rFonts w:ascii="Aptos" w:hAnsi="Aptos" w:cs="Calibri"/>
          <w:bCs/>
          <w:kern w:val="0"/>
          <w:sz w:val="22"/>
          <w:szCs w:val="22"/>
          <w:lang w:eastAsia="en-GB" w:bidi="he-IL"/>
        </w:rPr>
        <w:t xml:space="preserve">nowledge of </w:t>
      </w:r>
      <w:r w:rsidRPr="004F1DD9">
        <w:rPr>
          <w:rFonts w:ascii="Aptos" w:hAnsi="Aptos" w:cs="Calibri"/>
          <w:bCs/>
          <w:kern w:val="0"/>
          <w:sz w:val="22"/>
          <w:szCs w:val="22"/>
          <w:lang w:eastAsia="en-GB" w:bidi="he-IL"/>
        </w:rPr>
        <w:t xml:space="preserve">charity </w:t>
      </w:r>
      <w:r w:rsidR="008D3CCD" w:rsidRPr="004F1DD9">
        <w:rPr>
          <w:rFonts w:ascii="Aptos" w:hAnsi="Aptos" w:cs="Calibri"/>
          <w:bCs/>
          <w:kern w:val="0"/>
          <w:sz w:val="22"/>
          <w:szCs w:val="22"/>
          <w:lang w:eastAsia="en-GB" w:bidi="he-IL"/>
        </w:rPr>
        <w:t>retail strate</w:t>
      </w:r>
      <w:r w:rsidRPr="004F1DD9">
        <w:rPr>
          <w:rFonts w:ascii="Aptos" w:hAnsi="Aptos" w:cs="Calibri"/>
          <w:bCs/>
          <w:kern w:val="0"/>
          <w:sz w:val="22"/>
          <w:szCs w:val="22"/>
          <w:lang w:eastAsia="en-GB" w:bidi="he-IL"/>
        </w:rPr>
        <w:t>gies.</w:t>
      </w:r>
    </w:p>
    <w:p w14:paraId="48828BBB" w14:textId="5618677A" w:rsidR="008D3CCD" w:rsidRPr="004F1DD9" w:rsidRDefault="008D3CCD" w:rsidP="00277EC7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ptos" w:hAnsi="Aptos" w:cs="Calibri"/>
          <w:bCs/>
          <w:kern w:val="0"/>
          <w:sz w:val="22"/>
          <w:szCs w:val="22"/>
          <w:lang w:val="en-GB" w:eastAsia="en-GB" w:bidi="he-IL"/>
        </w:rPr>
      </w:pPr>
      <w:r w:rsidRPr="004F1DD9">
        <w:rPr>
          <w:rFonts w:ascii="Aptos" w:hAnsi="Aptos" w:cs="Calibri"/>
          <w:bCs/>
          <w:kern w:val="0"/>
          <w:sz w:val="22"/>
          <w:szCs w:val="22"/>
          <w:lang w:eastAsia="en-GB" w:bidi="he-IL"/>
        </w:rPr>
        <w:t>Experience working within federated/complex structures.</w:t>
      </w:r>
    </w:p>
    <w:p w14:paraId="48C3C929" w14:textId="77777777" w:rsidR="001A718E" w:rsidRPr="004F1DD9" w:rsidRDefault="001A718E" w:rsidP="00277EC7">
      <w:pPr>
        <w:suppressAutoHyphens w:val="0"/>
        <w:jc w:val="both"/>
        <w:rPr>
          <w:rFonts w:ascii="Aptos" w:hAnsi="Aptos" w:cs="Calibri"/>
          <w:bCs/>
          <w:sz w:val="22"/>
          <w:szCs w:val="22"/>
        </w:rPr>
      </w:pPr>
    </w:p>
    <w:p w14:paraId="1A090070" w14:textId="77777777" w:rsidR="007E431C" w:rsidRPr="004F1DD9" w:rsidRDefault="007E431C" w:rsidP="00277EC7">
      <w:pPr>
        <w:pStyle w:val="ListParagraph"/>
        <w:numPr>
          <w:ilvl w:val="0"/>
          <w:numId w:val="2"/>
        </w:numPr>
        <w:spacing w:before="28" w:after="120"/>
        <w:jc w:val="both"/>
        <w:rPr>
          <w:rFonts w:ascii="Aptos" w:hAnsi="Aptos" w:cs="Calibri"/>
          <w:bCs/>
          <w:sz w:val="22"/>
          <w:szCs w:val="22"/>
        </w:rPr>
      </w:pPr>
      <w:proofErr w:type="spellStart"/>
      <w:r w:rsidRPr="004F1DD9">
        <w:rPr>
          <w:rFonts w:ascii="Aptos" w:hAnsi="Aptos" w:cs="Calibri"/>
          <w:bCs/>
          <w:sz w:val="22"/>
          <w:szCs w:val="22"/>
        </w:rPr>
        <w:t>Organisation</w:t>
      </w:r>
      <w:proofErr w:type="spellEnd"/>
      <w:r w:rsidRPr="004F1DD9">
        <w:rPr>
          <w:rFonts w:ascii="Aptos" w:hAnsi="Aptos" w:cs="Calibri"/>
          <w:bCs/>
          <w:sz w:val="22"/>
          <w:szCs w:val="22"/>
        </w:rPr>
        <w:t xml:space="preserve"> </w:t>
      </w:r>
    </w:p>
    <w:p w14:paraId="66629AA8" w14:textId="5EE8D768" w:rsidR="00277EC7" w:rsidRPr="004F1DD9" w:rsidRDefault="007E431C" w:rsidP="00277EC7">
      <w:pPr>
        <w:spacing w:before="28" w:after="120"/>
        <w:jc w:val="both"/>
        <w:rPr>
          <w:rFonts w:ascii="Aptos" w:hAnsi="Aptos" w:cs="Calibri"/>
          <w:bCs/>
          <w:sz w:val="22"/>
          <w:szCs w:val="22"/>
        </w:rPr>
      </w:pPr>
      <w:r w:rsidRPr="004F1DD9">
        <w:rPr>
          <w:rFonts w:ascii="Aptos" w:hAnsi="Aptos" w:cs="Calibri"/>
          <w:bCs/>
          <w:sz w:val="22"/>
          <w:szCs w:val="22"/>
        </w:rPr>
        <w:t>RSPCA Bath &amp; District Branch</w:t>
      </w:r>
      <w:r w:rsidR="00C86481" w:rsidRPr="004F1DD9">
        <w:rPr>
          <w:rFonts w:ascii="Aptos" w:hAnsi="Aptos" w:cs="Calibri"/>
          <w:bCs/>
          <w:sz w:val="22"/>
          <w:szCs w:val="22"/>
        </w:rPr>
        <w:t xml:space="preserve"> (Bath Cats and Dogs Home)</w:t>
      </w:r>
    </w:p>
    <w:p w14:paraId="6FD4144B" w14:textId="77777777" w:rsidR="00277EC7" w:rsidRPr="004F1DD9" w:rsidRDefault="00277EC7" w:rsidP="00277EC7">
      <w:pPr>
        <w:spacing w:after="120"/>
        <w:ind w:left="720"/>
        <w:jc w:val="both"/>
        <w:rPr>
          <w:rFonts w:ascii="Aptos" w:hAnsi="Aptos" w:cs="Calibri"/>
          <w:bCs/>
          <w:sz w:val="22"/>
          <w:szCs w:val="22"/>
        </w:rPr>
      </w:pPr>
    </w:p>
    <w:p w14:paraId="361B655A" w14:textId="77777777" w:rsidR="007E431C" w:rsidRPr="004F1DD9" w:rsidRDefault="007E431C" w:rsidP="00277EC7">
      <w:pPr>
        <w:numPr>
          <w:ilvl w:val="0"/>
          <w:numId w:val="2"/>
        </w:numPr>
        <w:spacing w:after="120"/>
        <w:jc w:val="both"/>
        <w:rPr>
          <w:rFonts w:ascii="Aptos" w:hAnsi="Aptos" w:cs="Calibri"/>
          <w:bCs/>
          <w:sz w:val="22"/>
          <w:szCs w:val="22"/>
        </w:rPr>
      </w:pPr>
      <w:r w:rsidRPr="004F1DD9">
        <w:rPr>
          <w:rFonts w:ascii="Aptos" w:hAnsi="Aptos" w:cs="Calibri"/>
          <w:bCs/>
          <w:sz w:val="22"/>
          <w:szCs w:val="22"/>
        </w:rPr>
        <w:t>Job Context</w:t>
      </w:r>
    </w:p>
    <w:p w14:paraId="540BFAF2" w14:textId="77777777" w:rsidR="007E431C" w:rsidRPr="004F1DD9" w:rsidRDefault="007E431C" w:rsidP="00277EC7">
      <w:pPr>
        <w:pStyle w:val="ListParagraph"/>
        <w:spacing w:after="120"/>
        <w:ind w:left="0"/>
        <w:jc w:val="both"/>
        <w:rPr>
          <w:rFonts w:ascii="Aptos" w:hAnsi="Aptos" w:cs="Calibri"/>
          <w:bCs/>
          <w:sz w:val="22"/>
          <w:szCs w:val="22"/>
        </w:rPr>
      </w:pPr>
      <w:r w:rsidRPr="004F1DD9">
        <w:rPr>
          <w:rFonts w:ascii="Aptos" w:hAnsi="Aptos" w:cs="Calibri"/>
          <w:bCs/>
          <w:sz w:val="22"/>
          <w:szCs w:val="22"/>
        </w:rPr>
        <w:t xml:space="preserve">Work is carried out </w:t>
      </w:r>
      <w:proofErr w:type="gramStart"/>
      <w:r w:rsidRPr="004F1DD9">
        <w:rPr>
          <w:rFonts w:ascii="Aptos" w:hAnsi="Aptos" w:cs="Calibri"/>
          <w:bCs/>
          <w:sz w:val="22"/>
          <w:szCs w:val="22"/>
        </w:rPr>
        <w:t>within</w:t>
      </w:r>
      <w:proofErr w:type="gramEnd"/>
      <w:r w:rsidRPr="004F1DD9">
        <w:rPr>
          <w:rFonts w:ascii="Aptos" w:hAnsi="Aptos" w:cs="Calibri"/>
          <w:bCs/>
          <w:sz w:val="22"/>
          <w:szCs w:val="22"/>
        </w:rPr>
        <w:t xml:space="preserve"> general guidelines in accordance with the RSPCA Licensing Scheme and other relevant Branch policies and procedures. Field officer audit reports provide additional general guidance</w:t>
      </w:r>
      <w:r w:rsidR="00B172D0" w:rsidRPr="004F1DD9">
        <w:rPr>
          <w:rFonts w:ascii="Aptos" w:hAnsi="Aptos" w:cs="Calibri"/>
          <w:bCs/>
          <w:sz w:val="22"/>
          <w:szCs w:val="22"/>
        </w:rPr>
        <w:t>.</w:t>
      </w:r>
    </w:p>
    <w:p w14:paraId="6AA6FA2A" w14:textId="77777777" w:rsidR="007E431C" w:rsidRPr="004F1DD9" w:rsidRDefault="007E431C" w:rsidP="00277EC7">
      <w:pPr>
        <w:jc w:val="both"/>
        <w:rPr>
          <w:rFonts w:ascii="Aptos" w:hAnsi="Aptos" w:cs="Calibri"/>
          <w:bCs/>
          <w:sz w:val="22"/>
          <w:szCs w:val="22"/>
        </w:rPr>
      </w:pPr>
    </w:p>
    <w:p w14:paraId="22D81ED0" w14:textId="77777777" w:rsidR="007E431C" w:rsidRPr="004F1DD9" w:rsidRDefault="007E431C" w:rsidP="00277EC7">
      <w:pPr>
        <w:numPr>
          <w:ilvl w:val="0"/>
          <w:numId w:val="2"/>
        </w:numPr>
        <w:spacing w:after="120"/>
        <w:jc w:val="both"/>
        <w:rPr>
          <w:rFonts w:ascii="Aptos" w:hAnsi="Aptos" w:cs="Calibri"/>
          <w:bCs/>
          <w:sz w:val="22"/>
          <w:szCs w:val="22"/>
        </w:rPr>
      </w:pPr>
      <w:r w:rsidRPr="004F1DD9">
        <w:rPr>
          <w:rFonts w:ascii="Aptos" w:hAnsi="Aptos" w:cs="Calibri"/>
          <w:bCs/>
          <w:sz w:val="22"/>
          <w:szCs w:val="22"/>
        </w:rPr>
        <w:t>Additional information</w:t>
      </w:r>
    </w:p>
    <w:p w14:paraId="49413E8E" w14:textId="77777777" w:rsidR="00B172D0" w:rsidRPr="004F1DD9" w:rsidRDefault="00B172D0" w:rsidP="0026054A">
      <w:pPr>
        <w:pStyle w:val="ListParagraph"/>
        <w:numPr>
          <w:ilvl w:val="0"/>
          <w:numId w:val="8"/>
        </w:numPr>
        <w:spacing w:before="60" w:beforeAutospacing="1" w:after="120"/>
        <w:ind w:left="357" w:hanging="357"/>
        <w:jc w:val="both"/>
        <w:rPr>
          <w:rFonts w:ascii="Aptos" w:hAnsi="Aptos" w:cs="Calibri"/>
          <w:bCs/>
          <w:sz w:val="22"/>
          <w:szCs w:val="22"/>
        </w:rPr>
      </w:pPr>
      <w:r w:rsidRPr="004F1DD9">
        <w:rPr>
          <w:rFonts w:ascii="Aptos" w:hAnsi="Aptos" w:cs="Calibri"/>
          <w:bCs/>
          <w:sz w:val="22"/>
          <w:szCs w:val="22"/>
        </w:rPr>
        <w:t xml:space="preserve">The work requires some </w:t>
      </w:r>
      <w:proofErr w:type="gramStart"/>
      <w:r w:rsidRPr="004F1DD9">
        <w:rPr>
          <w:rFonts w:ascii="Aptos" w:hAnsi="Aptos" w:cs="Calibri"/>
          <w:bCs/>
          <w:sz w:val="22"/>
          <w:szCs w:val="22"/>
        </w:rPr>
        <w:t>out of core</w:t>
      </w:r>
      <w:proofErr w:type="gramEnd"/>
      <w:r w:rsidRPr="004F1DD9">
        <w:rPr>
          <w:rFonts w:ascii="Aptos" w:hAnsi="Aptos" w:cs="Calibri"/>
          <w:bCs/>
          <w:sz w:val="22"/>
          <w:szCs w:val="22"/>
        </w:rPr>
        <w:t xml:space="preserve"> </w:t>
      </w:r>
      <w:proofErr w:type="gramStart"/>
      <w:r w:rsidRPr="004F1DD9">
        <w:rPr>
          <w:rFonts w:ascii="Aptos" w:hAnsi="Aptos" w:cs="Calibri"/>
          <w:bCs/>
          <w:sz w:val="22"/>
          <w:szCs w:val="22"/>
        </w:rPr>
        <w:t>hours working</w:t>
      </w:r>
      <w:proofErr w:type="gramEnd"/>
      <w:r w:rsidR="007E431C" w:rsidRPr="004F1DD9">
        <w:rPr>
          <w:rFonts w:ascii="Aptos" w:hAnsi="Aptos" w:cs="Calibri"/>
          <w:bCs/>
          <w:sz w:val="22"/>
          <w:szCs w:val="22"/>
        </w:rPr>
        <w:t xml:space="preserve">, including </w:t>
      </w:r>
      <w:r w:rsidRPr="004F1DD9">
        <w:rPr>
          <w:rFonts w:ascii="Aptos" w:hAnsi="Aptos" w:cs="Calibri"/>
          <w:bCs/>
          <w:sz w:val="22"/>
          <w:szCs w:val="22"/>
        </w:rPr>
        <w:t>evening and weekend commitments.</w:t>
      </w:r>
    </w:p>
    <w:p w14:paraId="6709A28D" w14:textId="77777777" w:rsidR="00B172D0" w:rsidRPr="004F1DD9" w:rsidRDefault="00B172D0" w:rsidP="00277EC7">
      <w:pPr>
        <w:pStyle w:val="ListParagraph"/>
        <w:tabs>
          <w:tab w:val="left" w:pos="426"/>
        </w:tabs>
        <w:spacing w:before="60"/>
        <w:jc w:val="both"/>
        <w:rPr>
          <w:rFonts w:ascii="Aptos" w:hAnsi="Aptos" w:cs="Calibri"/>
          <w:bCs/>
          <w:sz w:val="22"/>
          <w:szCs w:val="22"/>
        </w:rPr>
      </w:pPr>
    </w:p>
    <w:p w14:paraId="77ADFAAC" w14:textId="77777777" w:rsidR="007E431C" w:rsidRPr="004F1DD9" w:rsidRDefault="007E431C" w:rsidP="00277EC7">
      <w:pPr>
        <w:jc w:val="both"/>
        <w:rPr>
          <w:rFonts w:ascii="Aptos" w:hAnsi="Aptos" w:cs="Calibri"/>
          <w:bCs/>
          <w:sz w:val="22"/>
          <w:szCs w:val="22"/>
        </w:rPr>
      </w:pPr>
    </w:p>
    <w:p w14:paraId="68769790" w14:textId="77777777" w:rsidR="007E431C" w:rsidRPr="004F1DD9" w:rsidRDefault="007E431C" w:rsidP="00277EC7">
      <w:pPr>
        <w:jc w:val="both"/>
        <w:rPr>
          <w:rFonts w:ascii="Aptos" w:hAnsi="Aptos" w:cs="Calibri"/>
          <w:bCs/>
          <w:sz w:val="22"/>
          <w:szCs w:val="22"/>
        </w:rPr>
      </w:pPr>
    </w:p>
    <w:p w14:paraId="28A14B8D" w14:textId="77777777" w:rsidR="007E431C" w:rsidRPr="004F1DD9" w:rsidRDefault="007E431C" w:rsidP="00277EC7">
      <w:pPr>
        <w:jc w:val="both"/>
        <w:rPr>
          <w:rFonts w:ascii="Aptos" w:hAnsi="Aptos" w:cs="Calibri"/>
          <w:bCs/>
          <w:sz w:val="22"/>
          <w:szCs w:val="22"/>
        </w:rPr>
      </w:pPr>
    </w:p>
    <w:p w14:paraId="4EDC2AB3" w14:textId="77777777" w:rsidR="007E431C" w:rsidRPr="004F1DD9" w:rsidRDefault="007E431C" w:rsidP="00277EC7">
      <w:pPr>
        <w:jc w:val="both"/>
        <w:rPr>
          <w:rFonts w:ascii="Aptos" w:hAnsi="Aptos" w:cs="Calibri"/>
          <w:bCs/>
          <w:sz w:val="22"/>
          <w:szCs w:val="22"/>
        </w:rPr>
      </w:pPr>
    </w:p>
    <w:sectPr w:rsidR="007E431C" w:rsidRPr="004F1DD9" w:rsidSect="00277EC7">
      <w:footerReference w:type="default" r:id="rId9"/>
      <w:pgSz w:w="12240" w:h="15840"/>
      <w:pgMar w:top="709" w:right="1797" w:bottom="1134" w:left="1797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ACEC0" w14:textId="77777777" w:rsidR="00F724A5" w:rsidRDefault="00F724A5">
      <w:r>
        <w:separator/>
      </w:r>
    </w:p>
  </w:endnote>
  <w:endnote w:type="continuationSeparator" w:id="0">
    <w:p w14:paraId="45581EFB" w14:textId="77777777" w:rsidR="00F724A5" w:rsidRDefault="00F7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ebo-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MWTypeLight">
    <w:altName w:val="Arial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470CB" w14:textId="77777777" w:rsidR="005C421D" w:rsidRDefault="005C421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77EC7">
      <w:rPr>
        <w:noProof/>
      </w:rPr>
      <w:t>3</w:t>
    </w:r>
    <w:r>
      <w:rPr>
        <w:noProof/>
      </w:rPr>
      <w:fldChar w:fldCharType="end"/>
    </w:r>
  </w:p>
  <w:p w14:paraId="1A581CC6" w14:textId="77777777" w:rsidR="007E431C" w:rsidRDefault="007E43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E8281" w14:textId="77777777" w:rsidR="00F724A5" w:rsidRDefault="00F724A5">
      <w:r>
        <w:separator/>
      </w:r>
    </w:p>
  </w:footnote>
  <w:footnote w:type="continuationSeparator" w:id="0">
    <w:p w14:paraId="7DDF1FE1" w14:textId="77777777" w:rsidR="00F724A5" w:rsidRDefault="00F7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D01E83DC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0B584FB7"/>
    <w:multiLevelType w:val="multilevel"/>
    <w:tmpl w:val="E9D6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745CB9"/>
    <w:multiLevelType w:val="hybridMultilevel"/>
    <w:tmpl w:val="FFAC04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C7FAE"/>
    <w:multiLevelType w:val="hybridMultilevel"/>
    <w:tmpl w:val="5218E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6A28C">
      <w:numFmt w:val="bullet"/>
      <w:lvlText w:val="•"/>
      <w:lvlJc w:val="left"/>
      <w:pPr>
        <w:ind w:left="1440" w:hanging="360"/>
      </w:pPr>
      <w:rPr>
        <w:rFonts w:ascii="Heebo-Bold" w:eastAsia="Times New Roman" w:hAnsi="Heebo-Bold" w:cs="Heebo-Bold" w:hint="default"/>
        <w:b/>
        <w:color w:val="E5002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9697C"/>
    <w:multiLevelType w:val="multilevel"/>
    <w:tmpl w:val="EAD2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600525"/>
    <w:multiLevelType w:val="multilevel"/>
    <w:tmpl w:val="FD68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905A79"/>
    <w:multiLevelType w:val="hybridMultilevel"/>
    <w:tmpl w:val="5D701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BE6239"/>
    <w:multiLevelType w:val="multilevel"/>
    <w:tmpl w:val="E5E4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862741"/>
    <w:multiLevelType w:val="multilevel"/>
    <w:tmpl w:val="D01E8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2261A16"/>
    <w:multiLevelType w:val="multilevel"/>
    <w:tmpl w:val="E844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572F3"/>
    <w:multiLevelType w:val="multilevel"/>
    <w:tmpl w:val="43C8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4915BC"/>
    <w:multiLevelType w:val="hybridMultilevel"/>
    <w:tmpl w:val="96E8B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E0988">
      <w:numFmt w:val="bullet"/>
      <w:lvlText w:val="•"/>
      <w:lvlJc w:val="left"/>
      <w:pPr>
        <w:ind w:left="1755" w:hanging="675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57D9B"/>
    <w:multiLevelType w:val="hybridMultilevel"/>
    <w:tmpl w:val="D3F04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416CFE"/>
    <w:multiLevelType w:val="hybridMultilevel"/>
    <w:tmpl w:val="52AACF3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0E60A55"/>
    <w:multiLevelType w:val="hybridMultilevel"/>
    <w:tmpl w:val="0BC60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B1352"/>
    <w:multiLevelType w:val="multilevel"/>
    <w:tmpl w:val="D3F4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622AD"/>
    <w:multiLevelType w:val="hybridMultilevel"/>
    <w:tmpl w:val="29B0C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8482B25"/>
    <w:multiLevelType w:val="hybridMultilevel"/>
    <w:tmpl w:val="E93E6B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8702808">
    <w:abstractNumId w:val="0"/>
  </w:num>
  <w:num w:numId="2" w16cid:durableId="1044250874">
    <w:abstractNumId w:val="1"/>
  </w:num>
  <w:num w:numId="3" w16cid:durableId="1468626328">
    <w:abstractNumId w:val="2"/>
  </w:num>
  <w:num w:numId="4" w16cid:durableId="1380668234">
    <w:abstractNumId w:val="3"/>
  </w:num>
  <w:num w:numId="5" w16cid:durableId="125858828">
    <w:abstractNumId w:val="4"/>
  </w:num>
  <w:num w:numId="6" w16cid:durableId="1558974343">
    <w:abstractNumId w:val="5"/>
  </w:num>
  <w:num w:numId="7" w16cid:durableId="554049699">
    <w:abstractNumId w:val="6"/>
  </w:num>
  <w:num w:numId="8" w16cid:durableId="1197817655">
    <w:abstractNumId w:val="7"/>
  </w:num>
  <w:num w:numId="9" w16cid:durableId="800148864">
    <w:abstractNumId w:val="12"/>
  </w:num>
  <w:num w:numId="10" w16cid:durableId="86313785">
    <w:abstractNumId w:val="10"/>
  </w:num>
  <w:num w:numId="11" w16cid:durableId="914703520">
    <w:abstractNumId w:val="23"/>
  </w:num>
  <w:num w:numId="12" w16cid:durableId="165175929">
    <w:abstractNumId w:val="13"/>
  </w:num>
  <w:num w:numId="13" w16cid:durableId="335035105">
    <w:abstractNumId w:val="24"/>
  </w:num>
  <w:num w:numId="14" w16cid:durableId="376399278">
    <w:abstractNumId w:val="9"/>
  </w:num>
  <w:num w:numId="15" w16cid:durableId="569771438">
    <w:abstractNumId w:val="21"/>
  </w:num>
  <w:num w:numId="16" w16cid:durableId="677584344">
    <w:abstractNumId w:val="18"/>
  </w:num>
  <w:num w:numId="17" w16cid:durableId="1156724736">
    <w:abstractNumId w:val="20"/>
  </w:num>
  <w:num w:numId="18" w16cid:durableId="949817251">
    <w:abstractNumId w:val="19"/>
  </w:num>
  <w:num w:numId="19" w16cid:durableId="476074942">
    <w:abstractNumId w:val="15"/>
  </w:num>
  <w:num w:numId="20" w16cid:durableId="631329963">
    <w:abstractNumId w:val="16"/>
  </w:num>
  <w:num w:numId="21" w16cid:durableId="1552763167">
    <w:abstractNumId w:val="17"/>
  </w:num>
  <w:num w:numId="22" w16cid:durableId="190342274">
    <w:abstractNumId w:val="22"/>
  </w:num>
  <w:num w:numId="23" w16cid:durableId="1438719094">
    <w:abstractNumId w:val="11"/>
  </w:num>
  <w:num w:numId="24" w16cid:durableId="705518836">
    <w:abstractNumId w:val="8"/>
  </w:num>
  <w:num w:numId="25" w16cid:durableId="9534414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A8"/>
    <w:rsid w:val="000346DB"/>
    <w:rsid w:val="00040AEB"/>
    <w:rsid w:val="000E3155"/>
    <w:rsid w:val="00102CF1"/>
    <w:rsid w:val="001760FC"/>
    <w:rsid w:val="001A718E"/>
    <w:rsid w:val="001C2B61"/>
    <w:rsid w:val="001C74D4"/>
    <w:rsid w:val="0026054A"/>
    <w:rsid w:val="0026206B"/>
    <w:rsid w:val="00271F42"/>
    <w:rsid w:val="00272C2F"/>
    <w:rsid w:val="00277EC7"/>
    <w:rsid w:val="00290800"/>
    <w:rsid w:val="002D7CC6"/>
    <w:rsid w:val="002E1E83"/>
    <w:rsid w:val="002E40EE"/>
    <w:rsid w:val="00362355"/>
    <w:rsid w:val="00362B72"/>
    <w:rsid w:val="00381319"/>
    <w:rsid w:val="0039656D"/>
    <w:rsid w:val="003F1666"/>
    <w:rsid w:val="003F2FA0"/>
    <w:rsid w:val="00412EB3"/>
    <w:rsid w:val="004346F8"/>
    <w:rsid w:val="00443089"/>
    <w:rsid w:val="004455B4"/>
    <w:rsid w:val="00487005"/>
    <w:rsid w:val="004A6271"/>
    <w:rsid w:val="004C3C2A"/>
    <w:rsid w:val="004D1B26"/>
    <w:rsid w:val="004D4E05"/>
    <w:rsid w:val="004F1DD9"/>
    <w:rsid w:val="0051665C"/>
    <w:rsid w:val="00527F39"/>
    <w:rsid w:val="00530756"/>
    <w:rsid w:val="00560D96"/>
    <w:rsid w:val="00566608"/>
    <w:rsid w:val="005A033D"/>
    <w:rsid w:val="005A4474"/>
    <w:rsid w:val="005B4F82"/>
    <w:rsid w:val="005C421D"/>
    <w:rsid w:val="00651B22"/>
    <w:rsid w:val="0066302E"/>
    <w:rsid w:val="006637B2"/>
    <w:rsid w:val="006C7D4E"/>
    <w:rsid w:val="006D26DC"/>
    <w:rsid w:val="006E3BA0"/>
    <w:rsid w:val="00712248"/>
    <w:rsid w:val="00716B14"/>
    <w:rsid w:val="007355CD"/>
    <w:rsid w:val="007361C2"/>
    <w:rsid w:val="0074708E"/>
    <w:rsid w:val="007914B4"/>
    <w:rsid w:val="007B6CFF"/>
    <w:rsid w:val="007C4BAD"/>
    <w:rsid w:val="007E1F8A"/>
    <w:rsid w:val="007E431C"/>
    <w:rsid w:val="00806B88"/>
    <w:rsid w:val="00862B54"/>
    <w:rsid w:val="008701E8"/>
    <w:rsid w:val="00886A30"/>
    <w:rsid w:val="008A7F64"/>
    <w:rsid w:val="008D3CCD"/>
    <w:rsid w:val="008E4AE1"/>
    <w:rsid w:val="009055E2"/>
    <w:rsid w:val="009101A0"/>
    <w:rsid w:val="00956BD9"/>
    <w:rsid w:val="009A2D1B"/>
    <w:rsid w:val="009B15FC"/>
    <w:rsid w:val="00A05768"/>
    <w:rsid w:val="00A108E0"/>
    <w:rsid w:val="00A60F2E"/>
    <w:rsid w:val="00A6154C"/>
    <w:rsid w:val="00AC7668"/>
    <w:rsid w:val="00B172D0"/>
    <w:rsid w:val="00B30171"/>
    <w:rsid w:val="00B71853"/>
    <w:rsid w:val="00B72E58"/>
    <w:rsid w:val="00B7473E"/>
    <w:rsid w:val="00B95048"/>
    <w:rsid w:val="00BB3129"/>
    <w:rsid w:val="00BF0B2A"/>
    <w:rsid w:val="00C036E6"/>
    <w:rsid w:val="00C16778"/>
    <w:rsid w:val="00C210BF"/>
    <w:rsid w:val="00C31524"/>
    <w:rsid w:val="00C37F16"/>
    <w:rsid w:val="00C6448A"/>
    <w:rsid w:val="00C86481"/>
    <w:rsid w:val="00C87665"/>
    <w:rsid w:val="00CA1460"/>
    <w:rsid w:val="00CD4570"/>
    <w:rsid w:val="00CD6210"/>
    <w:rsid w:val="00CF130F"/>
    <w:rsid w:val="00CF5135"/>
    <w:rsid w:val="00D00933"/>
    <w:rsid w:val="00D11DC1"/>
    <w:rsid w:val="00D415B7"/>
    <w:rsid w:val="00D72CB1"/>
    <w:rsid w:val="00D95A9A"/>
    <w:rsid w:val="00DA615A"/>
    <w:rsid w:val="00DA732E"/>
    <w:rsid w:val="00DD4BAD"/>
    <w:rsid w:val="00DE2038"/>
    <w:rsid w:val="00DE7A46"/>
    <w:rsid w:val="00E44005"/>
    <w:rsid w:val="00E8035A"/>
    <w:rsid w:val="00E8232E"/>
    <w:rsid w:val="00E915F7"/>
    <w:rsid w:val="00ED6D71"/>
    <w:rsid w:val="00EE6587"/>
    <w:rsid w:val="00F14F34"/>
    <w:rsid w:val="00F4173B"/>
    <w:rsid w:val="00F724A5"/>
    <w:rsid w:val="00FD430F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E3C68D"/>
  <w15:chartTrackingRefBased/>
  <w15:docId w15:val="{082B10E9-82EC-444C-A99E-73C7CA71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tabs>
        <w:tab w:val="left" w:pos="-1440"/>
      </w:tabs>
      <w:jc w:val="both"/>
      <w:outlineLvl w:val="1"/>
    </w:pPr>
    <w:rPr>
      <w:rFonts w:ascii="Arial" w:hAnsi="Arial" w:cs="Arial"/>
      <w:sz w:val="22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5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color w:val="00000A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00000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lang w:val="en-GB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color w:val="00000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uiPriority w:val="99"/>
    <w:rPr>
      <w:lang w:val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Symbol"/>
      <w:color w:val="00000A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WW8Num16z0">
    <w:name w:val="WW8Num16z0"/>
    <w:rPr>
      <w:rFonts w:ascii="Lucida Sans" w:hAnsi="Lucida Sans" w:cs="Times New Roman"/>
      <w:sz w:val="22"/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tabs>
        <w:tab w:val="left" w:pos="-1440"/>
      </w:tabs>
    </w:pPr>
    <w:rPr>
      <w:rFonts w:ascii="Arial" w:hAnsi="Arial" w:cs="Arial"/>
      <w:i/>
      <w:sz w:val="22"/>
      <w:lang w:val="en-GB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 w:cs="Arial"/>
      <w:sz w:val="22"/>
    </w:rPr>
  </w:style>
  <w:style w:type="paragraph" w:styleId="ListBullet">
    <w:name w:val="List Bullet"/>
    <w:basedOn w:val="Normal"/>
    <w:pPr>
      <w:spacing w:line="480" w:lineRule="auto"/>
    </w:pPr>
    <w:rPr>
      <w:sz w:val="24"/>
      <w:lang w:val="en-GB"/>
    </w:rPr>
  </w:style>
  <w:style w:type="paragraph" w:styleId="BodyTextIndent2">
    <w:name w:val="Body Text Indent 2"/>
    <w:basedOn w:val="Normal"/>
    <w:pPr>
      <w:widowControl w:val="0"/>
      <w:tabs>
        <w:tab w:val="left" w:pos="-1440"/>
      </w:tabs>
      <w:ind w:left="720" w:hanging="720"/>
    </w:pPr>
    <w:rPr>
      <w:sz w:val="22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uiPriority w:val="99"/>
    <w:pPr>
      <w:suppressLineNumbers/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Rules">
    <w:name w:val="Rules"/>
    <w:basedOn w:val="Normal"/>
    <w:pPr>
      <w:pBdr>
        <w:bottom w:val="single" w:sz="4" w:space="8" w:color="808080"/>
      </w:pBdr>
      <w:spacing w:before="120" w:after="230" w:line="270" w:lineRule="atLeast"/>
    </w:pPr>
    <w:rPr>
      <w:rFonts w:ascii="BMWTypeLight" w:hAnsi="BMWTypeLight" w:cs="BMWTypeLight"/>
      <w:szCs w:val="24"/>
      <w:lang w:val="en-GB"/>
    </w:rPr>
  </w:style>
  <w:style w:type="paragraph" w:customStyle="1" w:styleId="a">
    <w:name w:val="_"/>
    <w:basedOn w:val="Normal"/>
    <w:pPr>
      <w:widowControl w:val="0"/>
      <w:ind w:left="720" w:hanging="720"/>
    </w:pPr>
    <w:rPr>
      <w:rFonts w:eastAsia="Calibri"/>
      <w:sz w:val="24"/>
    </w:rPr>
  </w:style>
  <w:style w:type="character" w:customStyle="1" w:styleId="cs9f4c64a1">
    <w:name w:val="cs9f4c64a1"/>
    <w:basedOn w:val="DefaultParagraphFont"/>
    <w:rsid w:val="00FD430F"/>
  </w:style>
  <w:style w:type="paragraph" w:styleId="Revision">
    <w:name w:val="Revision"/>
    <w:hidden/>
    <w:uiPriority w:val="99"/>
    <w:semiHidden/>
    <w:rsid w:val="0026206B"/>
    <w:rPr>
      <w:kern w:val="1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5CD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A6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615A"/>
  </w:style>
  <w:style w:type="character" w:customStyle="1" w:styleId="CommentTextChar">
    <w:name w:val="Comment Text Char"/>
    <w:basedOn w:val="DefaultParagraphFont"/>
    <w:link w:val="CommentText"/>
    <w:uiPriority w:val="99"/>
    <w:rsid w:val="00DA615A"/>
    <w:rPr>
      <w:kern w:val="1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15A"/>
    <w:rPr>
      <w:b/>
      <w:bCs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015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466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294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1E53E-3A78-4C97-B9E0-671F227A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776</Words>
  <Characters>4968</Characters>
  <Application>Microsoft Office Word</Application>
  <DocSecurity>0</DocSecurity>
  <Lines>134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</vt:lpstr>
    </vt:vector>
  </TitlesOfParts>
  <Company>Microsoft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</dc:title>
  <dc:subject/>
  <dc:creator>RSPCA</dc:creator>
  <cp:keywords/>
  <cp:lastModifiedBy>Janine Kay</cp:lastModifiedBy>
  <cp:revision>7</cp:revision>
  <cp:lastPrinted>2019-09-19T12:12:00Z</cp:lastPrinted>
  <dcterms:created xsi:type="dcterms:W3CDTF">2025-09-15T15:00:00Z</dcterms:created>
  <dcterms:modified xsi:type="dcterms:W3CDTF">2025-09-16T11:19:00Z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RSPCA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